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55B88" w14:textId="77777777" w:rsidR="007510AC" w:rsidRPr="000E3902" w:rsidRDefault="00857627" w:rsidP="00A1039C">
      <w:pPr>
        <w:jc w:val="center"/>
        <w:rPr>
          <w:b/>
          <w:sz w:val="32"/>
          <w:szCs w:val="32"/>
        </w:rPr>
      </w:pPr>
      <w:r w:rsidRPr="000E3902">
        <w:rPr>
          <w:b/>
          <w:sz w:val="32"/>
          <w:szCs w:val="32"/>
        </w:rPr>
        <w:t xml:space="preserve">RAZDJEL 008 – UO ZA </w:t>
      </w:r>
      <w:r w:rsidR="007510AC" w:rsidRPr="000E3902">
        <w:rPr>
          <w:b/>
          <w:sz w:val="32"/>
          <w:szCs w:val="32"/>
        </w:rPr>
        <w:t>DRUŠTVENE DJELATNOSTI</w:t>
      </w:r>
    </w:p>
    <w:p w14:paraId="1F755A82" w14:textId="77777777" w:rsidR="007510AC" w:rsidRPr="000E3902" w:rsidRDefault="007510AC" w:rsidP="004B1975">
      <w:pPr>
        <w:jc w:val="center"/>
        <w:rPr>
          <w:b/>
          <w:sz w:val="32"/>
          <w:szCs w:val="32"/>
        </w:rPr>
      </w:pPr>
    </w:p>
    <w:p w14:paraId="741DE87E" w14:textId="77777777" w:rsidR="007510AC" w:rsidRPr="000E3902" w:rsidRDefault="007510AC" w:rsidP="004B1975">
      <w:pPr>
        <w:jc w:val="center"/>
        <w:rPr>
          <w:b/>
          <w:sz w:val="32"/>
          <w:szCs w:val="32"/>
        </w:rPr>
      </w:pPr>
    </w:p>
    <w:p w14:paraId="3A6D1D9D" w14:textId="77777777" w:rsidR="00420F8F" w:rsidRDefault="00420F8F" w:rsidP="001F1479">
      <w:pPr>
        <w:rPr>
          <w:b/>
          <w:sz w:val="32"/>
          <w:szCs w:val="32"/>
        </w:rPr>
      </w:pPr>
    </w:p>
    <w:p w14:paraId="0715E2FC" w14:textId="77777777" w:rsidR="00BB6AB1" w:rsidRDefault="00BB6AB1" w:rsidP="001F1479">
      <w:pPr>
        <w:rPr>
          <w:b/>
          <w:sz w:val="32"/>
          <w:szCs w:val="32"/>
        </w:rPr>
      </w:pPr>
    </w:p>
    <w:p w14:paraId="6DB193F1" w14:textId="77777777" w:rsidR="00420F8F" w:rsidRPr="000E3902" w:rsidRDefault="00420F8F" w:rsidP="004B1975">
      <w:pPr>
        <w:jc w:val="center"/>
        <w:rPr>
          <w:b/>
          <w:sz w:val="32"/>
          <w:szCs w:val="32"/>
        </w:rPr>
      </w:pPr>
    </w:p>
    <w:p w14:paraId="50857FCF" w14:textId="77777777" w:rsidR="007510AC" w:rsidRPr="00990996" w:rsidRDefault="007510AC" w:rsidP="007510AC">
      <w:pPr>
        <w:ind w:firstLine="720"/>
        <w:rPr>
          <w:b/>
          <w:sz w:val="22"/>
          <w:szCs w:val="22"/>
        </w:rPr>
      </w:pPr>
      <w:r w:rsidRPr="00990996">
        <w:rPr>
          <w:b/>
          <w:sz w:val="22"/>
          <w:szCs w:val="22"/>
        </w:rPr>
        <w:t>1. Djelokrug rada</w:t>
      </w:r>
    </w:p>
    <w:p w14:paraId="2C84FA66" w14:textId="77777777" w:rsidR="001A66F7" w:rsidRPr="00990996" w:rsidRDefault="001A66F7" w:rsidP="007510AC">
      <w:pPr>
        <w:ind w:firstLine="720"/>
        <w:rPr>
          <w:b/>
          <w:sz w:val="22"/>
          <w:szCs w:val="22"/>
        </w:rPr>
      </w:pPr>
    </w:p>
    <w:p w14:paraId="0486D880" w14:textId="77777777" w:rsidR="00FE5770" w:rsidRPr="00990996" w:rsidRDefault="00FE5770" w:rsidP="001F1479">
      <w:pPr>
        <w:rPr>
          <w:b/>
          <w:sz w:val="22"/>
          <w:szCs w:val="22"/>
        </w:rPr>
      </w:pPr>
    </w:p>
    <w:p w14:paraId="442C57E1" w14:textId="77777777" w:rsidR="007510AC" w:rsidRPr="00990996" w:rsidRDefault="007510AC" w:rsidP="007510AC">
      <w:pPr>
        <w:autoSpaceDE w:val="0"/>
        <w:autoSpaceDN w:val="0"/>
        <w:adjustRightInd w:val="0"/>
        <w:ind w:firstLine="720"/>
        <w:jc w:val="both"/>
        <w:rPr>
          <w:sz w:val="22"/>
          <w:szCs w:val="22"/>
        </w:rPr>
      </w:pPr>
      <w:r w:rsidRPr="00990996">
        <w:rPr>
          <w:sz w:val="22"/>
          <w:szCs w:val="22"/>
        </w:rPr>
        <w:t xml:space="preserve">U </w:t>
      </w:r>
      <w:r w:rsidRPr="00990996">
        <w:rPr>
          <w:b/>
          <w:bCs/>
          <w:sz w:val="22"/>
          <w:szCs w:val="22"/>
        </w:rPr>
        <w:t xml:space="preserve">Upravnom odjelu za društvene djelatnosti </w:t>
      </w:r>
      <w:r w:rsidRPr="00990996">
        <w:rPr>
          <w:sz w:val="22"/>
          <w:szCs w:val="22"/>
        </w:rPr>
        <w:t xml:space="preserve">obavljaju se poslovi koji se odnose na </w:t>
      </w:r>
      <w:r w:rsidR="005D715E" w:rsidRPr="00990996">
        <w:rPr>
          <w:sz w:val="22"/>
          <w:szCs w:val="22"/>
        </w:rPr>
        <w:t>programe javnih potreba školstva, predškolskog</w:t>
      </w:r>
      <w:r w:rsidRPr="00990996">
        <w:rPr>
          <w:sz w:val="22"/>
          <w:szCs w:val="22"/>
        </w:rPr>
        <w:t xml:space="preserve"> odgoj</w:t>
      </w:r>
      <w:r w:rsidR="005D715E" w:rsidRPr="00990996">
        <w:rPr>
          <w:sz w:val="22"/>
          <w:szCs w:val="22"/>
        </w:rPr>
        <w:t>a</w:t>
      </w:r>
      <w:r w:rsidRPr="00990996">
        <w:rPr>
          <w:sz w:val="22"/>
          <w:szCs w:val="22"/>
        </w:rPr>
        <w:t xml:space="preserve">, </w:t>
      </w:r>
      <w:r w:rsidR="005D715E" w:rsidRPr="00990996">
        <w:rPr>
          <w:sz w:val="22"/>
          <w:szCs w:val="22"/>
        </w:rPr>
        <w:t>kulture</w:t>
      </w:r>
      <w:r w:rsidR="00FE5770" w:rsidRPr="00990996">
        <w:rPr>
          <w:sz w:val="22"/>
          <w:szCs w:val="22"/>
        </w:rPr>
        <w:t xml:space="preserve">, </w:t>
      </w:r>
      <w:r w:rsidR="008927C1" w:rsidRPr="00990996">
        <w:rPr>
          <w:sz w:val="22"/>
          <w:szCs w:val="22"/>
        </w:rPr>
        <w:t>s</w:t>
      </w:r>
      <w:r w:rsidRPr="00990996">
        <w:rPr>
          <w:sz w:val="22"/>
          <w:szCs w:val="22"/>
        </w:rPr>
        <w:t>port</w:t>
      </w:r>
      <w:r w:rsidR="004B1975" w:rsidRPr="00990996">
        <w:rPr>
          <w:sz w:val="22"/>
          <w:szCs w:val="22"/>
        </w:rPr>
        <w:t>a</w:t>
      </w:r>
      <w:r w:rsidR="008927C1" w:rsidRPr="00990996">
        <w:rPr>
          <w:sz w:val="22"/>
          <w:szCs w:val="22"/>
        </w:rPr>
        <w:t>,</w:t>
      </w:r>
      <w:r w:rsidR="004B1975" w:rsidRPr="00990996">
        <w:rPr>
          <w:sz w:val="22"/>
          <w:szCs w:val="22"/>
        </w:rPr>
        <w:t xml:space="preserve"> </w:t>
      </w:r>
      <w:r w:rsidR="005D715E" w:rsidRPr="00990996">
        <w:rPr>
          <w:sz w:val="22"/>
          <w:szCs w:val="22"/>
        </w:rPr>
        <w:t>tehničke kulture</w:t>
      </w:r>
      <w:r w:rsidRPr="00990996">
        <w:rPr>
          <w:sz w:val="22"/>
          <w:szCs w:val="22"/>
        </w:rPr>
        <w:t xml:space="preserve">, </w:t>
      </w:r>
      <w:r w:rsidR="00EB2B60" w:rsidRPr="00990996">
        <w:rPr>
          <w:sz w:val="22"/>
          <w:szCs w:val="22"/>
        </w:rPr>
        <w:t xml:space="preserve">a provode se i </w:t>
      </w:r>
      <w:r w:rsidR="005D715E" w:rsidRPr="00990996">
        <w:rPr>
          <w:sz w:val="22"/>
          <w:szCs w:val="22"/>
        </w:rPr>
        <w:t>program socijalne</w:t>
      </w:r>
      <w:r w:rsidRPr="00990996">
        <w:rPr>
          <w:sz w:val="22"/>
          <w:szCs w:val="22"/>
        </w:rPr>
        <w:t xml:space="preserve"> skrb</w:t>
      </w:r>
      <w:r w:rsidR="00844619" w:rsidRPr="00990996">
        <w:rPr>
          <w:sz w:val="22"/>
          <w:szCs w:val="22"/>
        </w:rPr>
        <w:t>i</w:t>
      </w:r>
      <w:r w:rsidRPr="00990996">
        <w:rPr>
          <w:sz w:val="22"/>
          <w:szCs w:val="22"/>
        </w:rPr>
        <w:t xml:space="preserve">, </w:t>
      </w:r>
      <w:r w:rsidR="005D715E" w:rsidRPr="00990996">
        <w:rPr>
          <w:sz w:val="22"/>
          <w:szCs w:val="22"/>
        </w:rPr>
        <w:t>program</w:t>
      </w:r>
      <w:r w:rsidR="00C9004E" w:rsidRPr="00990996">
        <w:rPr>
          <w:sz w:val="22"/>
          <w:szCs w:val="22"/>
        </w:rPr>
        <w:t xml:space="preserve"> </w:t>
      </w:r>
      <w:r w:rsidR="00075163" w:rsidRPr="00990996">
        <w:rPr>
          <w:sz w:val="22"/>
          <w:szCs w:val="22"/>
        </w:rPr>
        <w:t>za djecu i mlade</w:t>
      </w:r>
      <w:r w:rsidR="001A2FA7" w:rsidRPr="00990996">
        <w:rPr>
          <w:sz w:val="22"/>
          <w:szCs w:val="22"/>
        </w:rPr>
        <w:t>,</w:t>
      </w:r>
      <w:r w:rsidRPr="00990996">
        <w:rPr>
          <w:sz w:val="22"/>
          <w:szCs w:val="22"/>
        </w:rPr>
        <w:t xml:space="preserve"> </w:t>
      </w:r>
      <w:r w:rsidR="005D715E" w:rsidRPr="00990996">
        <w:rPr>
          <w:sz w:val="22"/>
          <w:szCs w:val="22"/>
        </w:rPr>
        <w:t>programi udruga</w:t>
      </w:r>
      <w:r w:rsidR="001A2FA7" w:rsidRPr="00990996">
        <w:rPr>
          <w:sz w:val="22"/>
          <w:szCs w:val="22"/>
        </w:rPr>
        <w:t>, kao i drugi poslovi u okviru spomenutih područja.</w:t>
      </w:r>
    </w:p>
    <w:p w14:paraId="7434211C" w14:textId="77777777" w:rsidR="00FE5770" w:rsidRPr="00990996" w:rsidRDefault="00FE5770" w:rsidP="007510AC">
      <w:pPr>
        <w:autoSpaceDE w:val="0"/>
        <w:autoSpaceDN w:val="0"/>
        <w:adjustRightInd w:val="0"/>
        <w:jc w:val="both"/>
        <w:rPr>
          <w:sz w:val="22"/>
          <w:szCs w:val="22"/>
        </w:rPr>
      </w:pPr>
    </w:p>
    <w:p w14:paraId="0EE72F3A" w14:textId="77777777" w:rsidR="00BB6AB1" w:rsidRPr="00990996" w:rsidRDefault="00BB6AB1" w:rsidP="007510AC">
      <w:pPr>
        <w:autoSpaceDE w:val="0"/>
        <w:autoSpaceDN w:val="0"/>
        <w:adjustRightInd w:val="0"/>
        <w:jc w:val="both"/>
        <w:rPr>
          <w:sz w:val="22"/>
          <w:szCs w:val="22"/>
        </w:rPr>
      </w:pPr>
    </w:p>
    <w:p w14:paraId="560B87E1" w14:textId="77777777" w:rsidR="007510AC" w:rsidRPr="00990996" w:rsidRDefault="007510AC" w:rsidP="007510AC">
      <w:pPr>
        <w:ind w:firstLine="708"/>
        <w:jc w:val="both"/>
        <w:rPr>
          <w:b/>
          <w:bCs/>
          <w:iCs/>
          <w:sz w:val="22"/>
          <w:szCs w:val="22"/>
        </w:rPr>
      </w:pPr>
      <w:r w:rsidRPr="00990996">
        <w:rPr>
          <w:b/>
          <w:bCs/>
          <w:iCs/>
          <w:sz w:val="22"/>
          <w:szCs w:val="22"/>
        </w:rPr>
        <w:t xml:space="preserve">2. Organizacija </w:t>
      </w:r>
    </w:p>
    <w:p w14:paraId="1368AB57" w14:textId="77777777" w:rsidR="00BF0F6D" w:rsidRPr="00990996" w:rsidRDefault="00BF0F6D" w:rsidP="007510AC">
      <w:pPr>
        <w:ind w:firstLine="708"/>
        <w:jc w:val="both"/>
        <w:rPr>
          <w:b/>
          <w:bCs/>
          <w:iCs/>
          <w:sz w:val="22"/>
          <w:szCs w:val="22"/>
        </w:rPr>
      </w:pPr>
    </w:p>
    <w:p w14:paraId="3181F1F6" w14:textId="77777777" w:rsidR="00FE5770" w:rsidRPr="00990996" w:rsidRDefault="00FE5770" w:rsidP="001F1479">
      <w:pPr>
        <w:jc w:val="both"/>
        <w:rPr>
          <w:b/>
          <w:bCs/>
          <w:iCs/>
          <w:sz w:val="22"/>
          <w:szCs w:val="22"/>
        </w:rPr>
      </w:pPr>
    </w:p>
    <w:p w14:paraId="612C3D89" w14:textId="77777777" w:rsidR="007510AC" w:rsidRPr="00990996" w:rsidRDefault="004B1975" w:rsidP="007510AC">
      <w:pPr>
        <w:ind w:firstLine="708"/>
        <w:jc w:val="both"/>
        <w:rPr>
          <w:sz w:val="22"/>
          <w:szCs w:val="22"/>
        </w:rPr>
      </w:pPr>
      <w:r w:rsidRPr="00990996">
        <w:rPr>
          <w:sz w:val="22"/>
          <w:szCs w:val="22"/>
        </w:rPr>
        <w:t xml:space="preserve">U </w:t>
      </w:r>
      <w:r w:rsidR="008927C1" w:rsidRPr="00990996">
        <w:rPr>
          <w:sz w:val="22"/>
          <w:szCs w:val="22"/>
        </w:rPr>
        <w:t xml:space="preserve">Upravnom </w:t>
      </w:r>
      <w:r w:rsidRPr="00990996">
        <w:rPr>
          <w:sz w:val="22"/>
          <w:szCs w:val="22"/>
        </w:rPr>
        <w:t xml:space="preserve">odjelu </w:t>
      </w:r>
      <w:r w:rsidR="00DD07F6" w:rsidRPr="00990996">
        <w:rPr>
          <w:sz w:val="22"/>
          <w:szCs w:val="22"/>
        </w:rPr>
        <w:t>za društvene djelatnosti u</w:t>
      </w:r>
      <w:r w:rsidR="00F13C20" w:rsidRPr="00990996">
        <w:rPr>
          <w:sz w:val="22"/>
          <w:szCs w:val="22"/>
        </w:rPr>
        <w:t>strojen</w:t>
      </w:r>
      <w:r w:rsidR="00245473" w:rsidRPr="00990996">
        <w:rPr>
          <w:sz w:val="22"/>
          <w:szCs w:val="22"/>
        </w:rPr>
        <w:t xml:space="preserve">a su </w:t>
      </w:r>
      <w:r w:rsidR="00075163" w:rsidRPr="00990996">
        <w:rPr>
          <w:sz w:val="22"/>
          <w:szCs w:val="22"/>
        </w:rPr>
        <w:t>tri</w:t>
      </w:r>
      <w:r w:rsidR="00245473" w:rsidRPr="00990996">
        <w:rPr>
          <w:sz w:val="22"/>
          <w:szCs w:val="22"/>
        </w:rPr>
        <w:t xml:space="preserve"> Odsjeka</w:t>
      </w:r>
      <w:r w:rsidR="00EB2B60" w:rsidRPr="00990996">
        <w:rPr>
          <w:sz w:val="22"/>
          <w:szCs w:val="22"/>
        </w:rPr>
        <w:t xml:space="preserve">. </w:t>
      </w:r>
      <w:r w:rsidR="00DD07F6" w:rsidRPr="00990996">
        <w:rPr>
          <w:sz w:val="22"/>
          <w:szCs w:val="22"/>
        </w:rPr>
        <w:t xml:space="preserve">Trenutno </w:t>
      </w:r>
      <w:r w:rsidR="003242C1" w:rsidRPr="00990996">
        <w:rPr>
          <w:sz w:val="22"/>
          <w:szCs w:val="22"/>
        </w:rPr>
        <w:t xml:space="preserve">je u </w:t>
      </w:r>
      <w:r w:rsidR="00245473" w:rsidRPr="00990996">
        <w:rPr>
          <w:sz w:val="22"/>
          <w:szCs w:val="22"/>
        </w:rPr>
        <w:t>Upravnom odjelu za</w:t>
      </w:r>
      <w:r w:rsidR="003242C1" w:rsidRPr="00990996">
        <w:rPr>
          <w:sz w:val="22"/>
          <w:szCs w:val="22"/>
        </w:rPr>
        <w:t>posleno</w:t>
      </w:r>
      <w:r w:rsidR="00443923" w:rsidRPr="00990996">
        <w:rPr>
          <w:sz w:val="22"/>
          <w:szCs w:val="22"/>
        </w:rPr>
        <w:t xml:space="preserve"> </w:t>
      </w:r>
      <w:r w:rsidR="00382DA4">
        <w:rPr>
          <w:sz w:val="22"/>
          <w:szCs w:val="22"/>
        </w:rPr>
        <w:t>9</w:t>
      </w:r>
      <w:r w:rsidR="00DD07F6" w:rsidRPr="00990996">
        <w:rPr>
          <w:sz w:val="22"/>
          <w:szCs w:val="22"/>
        </w:rPr>
        <w:t xml:space="preserve"> djelatni</w:t>
      </w:r>
      <w:r w:rsidR="00BC562B" w:rsidRPr="00990996">
        <w:rPr>
          <w:sz w:val="22"/>
          <w:szCs w:val="22"/>
        </w:rPr>
        <w:t>ca</w:t>
      </w:r>
      <w:r w:rsidR="00382DA4">
        <w:rPr>
          <w:sz w:val="22"/>
          <w:szCs w:val="22"/>
        </w:rPr>
        <w:t xml:space="preserve"> i </w:t>
      </w:r>
      <w:r w:rsidR="0090167C">
        <w:rPr>
          <w:sz w:val="22"/>
          <w:szCs w:val="22"/>
        </w:rPr>
        <w:t>1</w:t>
      </w:r>
      <w:r w:rsidR="00075163" w:rsidRPr="00990996">
        <w:rPr>
          <w:sz w:val="22"/>
          <w:szCs w:val="22"/>
        </w:rPr>
        <w:t xml:space="preserve"> djelatnik</w:t>
      </w:r>
      <w:r w:rsidR="00382DA4">
        <w:rPr>
          <w:sz w:val="22"/>
          <w:szCs w:val="22"/>
        </w:rPr>
        <w:t>.</w:t>
      </w:r>
    </w:p>
    <w:p w14:paraId="7941A26F" w14:textId="77777777" w:rsidR="007510AC" w:rsidRPr="00990996" w:rsidRDefault="007510AC" w:rsidP="00245473">
      <w:pPr>
        <w:ind w:firstLine="708"/>
        <w:jc w:val="both"/>
        <w:rPr>
          <w:b/>
          <w:sz w:val="22"/>
          <w:szCs w:val="22"/>
        </w:rPr>
      </w:pPr>
      <w:r w:rsidRPr="00990996">
        <w:rPr>
          <w:iCs/>
          <w:sz w:val="22"/>
          <w:szCs w:val="22"/>
        </w:rPr>
        <w:t>Radna mjesta s opisom poslova, uvjetima za njihovo obavljanje i predviđeni broj djelatnika</w:t>
      </w:r>
      <w:r w:rsidR="003242C1" w:rsidRPr="00990996">
        <w:rPr>
          <w:iCs/>
          <w:sz w:val="22"/>
          <w:szCs w:val="22"/>
        </w:rPr>
        <w:t>,</w:t>
      </w:r>
      <w:r w:rsidRPr="00990996">
        <w:rPr>
          <w:iCs/>
          <w:sz w:val="22"/>
          <w:szCs w:val="22"/>
        </w:rPr>
        <w:t xml:space="preserve"> navedeni su u Pravilniku o </w:t>
      </w:r>
      <w:r w:rsidR="00303AAA" w:rsidRPr="00990996">
        <w:rPr>
          <w:iCs/>
          <w:sz w:val="22"/>
          <w:szCs w:val="22"/>
        </w:rPr>
        <w:t>unutarnjem redu upravnih tijela Grada Karlovca</w:t>
      </w:r>
      <w:r w:rsidR="00245473" w:rsidRPr="00990996">
        <w:rPr>
          <w:iCs/>
          <w:sz w:val="22"/>
          <w:szCs w:val="22"/>
        </w:rPr>
        <w:t>.</w:t>
      </w:r>
    </w:p>
    <w:p w14:paraId="66016B37" w14:textId="77777777" w:rsidR="00BB6AB1" w:rsidRPr="00990996" w:rsidRDefault="00BB6AB1" w:rsidP="007510AC">
      <w:pPr>
        <w:rPr>
          <w:b/>
          <w:sz w:val="22"/>
          <w:szCs w:val="22"/>
        </w:rPr>
      </w:pPr>
    </w:p>
    <w:p w14:paraId="5F7B1696" w14:textId="77777777" w:rsidR="00FE5770" w:rsidRPr="00990996" w:rsidRDefault="00FE5770" w:rsidP="007510AC">
      <w:pPr>
        <w:rPr>
          <w:b/>
          <w:sz w:val="22"/>
          <w:szCs w:val="22"/>
        </w:rPr>
      </w:pPr>
    </w:p>
    <w:p w14:paraId="101E7121" w14:textId="77777777" w:rsidR="00F74440" w:rsidRPr="00990996" w:rsidRDefault="00F74440" w:rsidP="00F74440">
      <w:pPr>
        <w:ind w:firstLine="708"/>
        <w:rPr>
          <w:b/>
          <w:sz w:val="22"/>
          <w:szCs w:val="22"/>
        </w:rPr>
      </w:pPr>
      <w:r w:rsidRPr="00990996">
        <w:rPr>
          <w:b/>
          <w:sz w:val="22"/>
          <w:szCs w:val="22"/>
        </w:rPr>
        <w:t>3. Programi</w:t>
      </w:r>
    </w:p>
    <w:p w14:paraId="7AE6C365" w14:textId="77777777" w:rsidR="00F74440" w:rsidRPr="00990996" w:rsidRDefault="00F74440" w:rsidP="00F74440">
      <w:pPr>
        <w:ind w:firstLine="708"/>
        <w:rPr>
          <w:b/>
          <w:sz w:val="22"/>
          <w:szCs w:val="22"/>
        </w:rPr>
      </w:pPr>
    </w:p>
    <w:p w14:paraId="01E2F3AE" w14:textId="77777777" w:rsidR="00FE5770" w:rsidRPr="00990996" w:rsidRDefault="00FE5770" w:rsidP="001F1479">
      <w:pPr>
        <w:rPr>
          <w:b/>
          <w:sz w:val="22"/>
          <w:szCs w:val="22"/>
        </w:rPr>
      </w:pPr>
    </w:p>
    <w:p w14:paraId="7AAB0298" w14:textId="13C8413C" w:rsidR="0025504E" w:rsidRPr="00990996" w:rsidRDefault="0025504E" w:rsidP="0025504E">
      <w:pPr>
        <w:jc w:val="both"/>
        <w:rPr>
          <w:sz w:val="22"/>
          <w:szCs w:val="22"/>
        </w:rPr>
      </w:pPr>
      <w:r w:rsidRPr="00990996">
        <w:rPr>
          <w:sz w:val="22"/>
          <w:szCs w:val="22"/>
        </w:rPr>
        <w:t>Za ostvarenje programa Upravnog odjela za društvene djelatnosti u 202</w:t>
      </w:r>
      <w:r w:rsidR="006C1FFC">
        <w:rPr>
          <w:sz w:val="22"/>
          <w:szCs w:val="22"/>
        </w:rPr>
        <w:t>6</w:t>
      </w:r>
      <w:r w:rsidRPr="00990996">
        <w:rPr>
          <w:sz w:val="22"/>
          <w:szCs w:val="22"/>
        </w:rPr>
        <w:t xml:space="preserve">. godini planirana su sredstva u ukupnom iznosu od </w:t>
      </w:r>
      <w:r w:rsidR="006C1FFC">
        <w:rPr>
          <w:sz w:val="22"/>
          <w:szCs w:val="22"/>
        </w:rPr>
        <w:t>46.125.693</w:t>
      </w:r>
      <w:r w:rsidR="00382DA4">
        <w:rPr>
          <w:sz w:val="22"/>
          <w:szCs w:val="22"/>
        </w:rPr>
        <w:t>,00</w:t>
      </w:r>
      <w:r w:rsidRPr="00990996">
        <w:rPr>
          <w:sz w:val="22"/>
          <w:szCs w:val="22"/>
        </w:rPr>
        <w:t xml:space="preserve"> </w:t>
      </w:r>
      <w:r w:rsidR="00BC562B" w:rsidRPr="00990996">
        <w:rPr>
          <w:sz w:val="22"/>
          <w:szCs w:val="22"/>
        </w:rPr>
        <w:t>eura</w:t>
      </w:r>
      <w:r w:rsidRPr="00990996">
        <w:rPr>
          <w:sz w:val="22"/>
          <w:szCs w:val="22"/>
        </w:rPr>
        <w:t xml:space="preserve">, od čega se na opće prihode Grada odnosi </w:t>
      </w:r>
      <w:r w:rsidR="006C1FFC">
        <w:rPr>
          <w:sz w:val="22"/>
          <w:szCs w:val="22"/>
        </w:rPr>
        <w:t>19.</w:t>
      </w:r>
      <w:r w:rsidR="0066370A">
        <w:rPr>
          <w:sz w:val="22"/>
          <w:szCs w:val="22"/>
        </w:rPr>
        <w:t>157.780</w:t>
      </w:r>
      <w:r w:rsidR="006C1FFC">
        <w:rPr>
          <w:sz w:val="22"/>
          <w:szCs w:val="22"/>
        </w:rPr>
        <w:t>,</w:t>
      </w:r>
      <w:r w:rsidRPr="00990996">
        <w:rPr>
          <w:sz w:val="22"/>
          <w:szCs w:val="22"/>
        </w:rPr>
        <w:t xml:space="preserve">00 </w:t>
      </w:r>
      <w:r w:rsidR="00BC562B" w:rsidRPr="00990996">
        <w:rPr>
          <w:sz w:val="22"/>
          <w:szCs w:val="22"/>
        </w:rPr>
        <w:t>eura</w:t>
      </w:r>
      <w:r w:rsidRPr="00990996">
        <w:rPr>
          <w:sz w:val="22"/>
          <w:szCs w:val="22"/>
        </w:rPr>
        <w:t xml:space="preserve"> te na vlastite i ostale prihode proračunskih korisnika </w:t>
      </w:r>
      <w:r w:rsidR="0066370A">
        <w:rPr>
          <w:sz w:val="22"/>
          <w:szCs w:val="22"/>
        </w:rPr>
        <w:t>26.967.913</w:t>
      </w:r>
      <w:r w:rsidR="00382DA4">
        <w:rPr>
          <w:sz w:val="22"/>
          <w:szCs w:val="22"/>
        </w:rPr>
        <w:t>,00</w:t>
      </w:r>
      <w:r w:rsidRPr="00990996">
        <w:rPr>
          <w:sz w:val="22"/>
          <w:szCs w:val="22"/>
        </w:rPr>
        <w:t xml:space="preserve"> </w:t>
      </w:r>
      <w:r w:rsidR="00BC562B" w:rsidRPr="00990996">
        <w:rPr>
          <w:sz w:val="22"/>
          <w:szCs w:val="22"/>
        </w:rPr>
        <w:t>eur</w:t>
      </w:r>
      <w:r w:rsidRPr="00990996">
        <w:rPr>
          <w:sz w:val="22"/>
          <w:szCs w:val="22"/>
        </w:rPr>
        <w:t xml:space="preserve">a. </w:t>
      </w:r>
    </w:p>
    <w:p w14:paraId="0D8F7DC1" w14:textId="77777777" w:rsidR="00FE5770" w:rsidRDefault="00FE5770" w:rsidP="00A225D5">
      <w:pPr>
        <w:jc w:val="both"/>
      </w:pPr>
    </w:p>
    <w:p w14:paraId="54D81B52" w14:textId="77777777" w:rsidR="00420F8F" w:rsidRDefault="00420F8F" w:rsidP="00A225D5">
      <w:pPr>
        <w:jc w:val="both"/>
      </w:pPr>
    </w:p>
    <w:p w14:paraId="019CFA33" w14:textId="77777777" w:rsidR="004936E9" w:rsidRDefault="004936E9" w:rsidP="00A225D5">
      <w:pPr>
        <w:jc w:val="both"/>
      </w:pPr>
    </w:p>
    <w:p w14:paraId="7E372F18" w14:textId="77777777" w:rsidR="00420F8F" w:rsidRDefault="00420F8F" w:rsidP="00A225D5">
      <w:pPr>
        <w:jc w:val="both"/>
      </w:pPr>
    </w:p>
    <w:p w14:paraId="2616B13E" w14:textId="77777777" w:rsidR="00BB6AB1" w:rsidRDefault="00BB6AB1" w:rsidP="00A225D5">
      <w:pPr>
        <w:jc w:val="both"/>
      </w:pPr>
    </w:p>
    <w:p w14:paraId="4F9A70C3" w14:textId="77777777" w:rsidR="00BB6AB1" w:rsidRDefault="00BB6AB1" w:rsidP="00A225D5">
      <w:pPr>
        <w:jc w:val="both"/>
      </w:pPr>
    </w:p>
    <w:p w14:paraId="72E4CF7D" w14:textId="77777777" w:rsidR="00BB6AB1" w:rsidRDefault="00BB6AB1" w:rsidP="00A225D5">
      <w:pPr>
        <w:jc w:val="both"/>
      </w:pPr>
    </w:p>
    <w:p w14:paraId="4EF8E8C4" w14:textId="77777777" w:rsidR="00BB6AB1" w:rsidRDefault="00BB6AB1" w:rsidP="00A225D5">
      <w:pPr>
        <w:jc w:val="both"/>
      </w:pPr>
    </w:p>
    <w:p w14:paraId="3E0698DF" w14:textId="77777777" w:rsidR="00BB6AB1" w:rsidRDefault="00BB6AB1" w:rsidP="00A225D5">
      <w:pPr>
        <w:jc w:val="both"/>
      </w:pPr>
    </w:p>
    <w:p w14:paraId="1E236B8B" w14:textId="77777777" w:rsidR="00BB6AB1" w:rsidRDefault="00BB6AB1" w:rsidP="00A225D5">
      <w:pPr>
        <w:jc w:val="both"/>
      </w:pPr>
    </w:p>
    <w:p w14:paraId="4FE186BE" w14:textId="77777777" w:rsidR="00BC562B" w:rsidRDefault="00BC562B" w:rsidP="00A225D5">
      <w:pPr>
        <w:jc w:val="both"/>
      </w:pPr>
    </w:p>
    <w:p w14:paraId="19FAF94C" w14:textId="77777777" w:rsidR="00BC562B" w:rsidRDefault="00BC562B" w:rsidP="00A225D5">
      <w:pPr>
        <w:jc w:val="both"/>
      </w:pPr>
    </w:p>
    <w:p w14:paraId="4C3A9D05" w14:textId="77777777" w:rsidR="00BC562B" w:rsidRDefault="00BC562B" w:rsidP="00A225D5">
      <w:pPr>
        <w:jc w:val="both"/>
      </w:pPr>
    </w:p>
    <w:p w14:paraId="7FA69C6F" w14:textId="77777777" w:rsidR="0023774D" w:rsidRDefault="0023774D" w:rsidP="00A225D5">
      <w:pPr>
        <w:jc w:val="both"/>
      </w:pPr>
    </w:p>
    <w:p w14:paraId="35CC4370" w14:textId="77777777" w:rsidR="00B4005A" w:rsidRDefault="00B4005A" w:rsidP="00A225D5">
      <w:pPr>
        <w:jc w:val="both"/>
      </w:pPr>
    </w:p>
    <w:p w14:paraId="7843F5ED" w14:textId="77777777" w:rsidR="00B4005A" w:rsidRDefault="00B4005A" w:rsidP="00A225D5">
      <w:pPr>
        <w:jc w:val="both"/>
      </w:pPr>
    </w:p>
    <w:p w14:paraId="623E87EC" w14:textId="77777777" w:rsidR="0023774D" w:rsidRDefault="0023774D" w:rsidP="00A225D5">
      <w:pPr>
        <w:jc w:val="both"/>
      </w:pPr>
    </w:p>
    <w:p w14:paraId="13F14845" w14:textId="77777777" w:rsidR="00BC562B" w:rsidRDefault="00BC562B" w:rsidP="00A225D5">
      <w:pPr>
        <w:jc w:val="both"/>
      </w:pPr>
    </w:p>
    <w:p w14:paraId="2A6E493F" w14:textId="77777777" w:rsidR="00BC0E1A" w:rsidRDefault="00BC0E1A" w:rsidP="00A225D5">
      <w:pPr>
        <w:jc w:val="both"/>
      </w:pPr>
    </w:p>
    <w:p w14:paraId="63FCC8FB" w14:textId="77777777" w:rsidR="002953B6" w:rsidRPr="00F8610B" w:rsidRDefault="002953B6" w:rsidP="00A225D5">
      <w:pPr>
        <w:jc w:val="both"/>
      </w:pPr>
    </w:p>
    <w:p w14:paraId="73B72FE1" w14:textId="77777777" w:rsidR="009B279E" w:rsidRDefault="009B279E" w:rsidP="00A225D5">
      <w:pPr>
        <w:jc w:val="both"/>
        <w:rPr>
          <w:sz w:val="22"/>
          <w:szCs w:val="22"/>
        </w:rPr>
      </w:pPr>
    </w:p>
    <w:p w14:paraId="55B4BDC1" w14:textId="77777777" w:rsidR="00F74440" w:rsidRPr="00075163" w:rsidRDefault="00F74440" w:rsidP="00A225D5">
      <w:pPr>
        <w:jc w:val="both"/>
        <w:rPr>
          <w:rFonts w:ascii="Arial" w:hAnsi="Arial" w:cs="Arial"/>
          <w:sz w:val="22"/>
          <w:szCs w:val="22"/>
        </w:rPr>
      </w:pPr>
      <w:r w:rsidRPr="00075163">
        <w:rPr>
          <w:sz w:val="22"/>
          <w:szCs w:val="22"/>
        </w:rPr>
        <w:t>Planirana sredstva odnose se na slijedeće programe:</w:t>
      </w:r>
    </w:p>
    <w:p w14:paraId="11E06810" w14:textId="77777777" w:rsidR="00012628" w:rsidRPr="00F8610B" w:rsidRDefault="00012628" w:rsidP="00A225D5">
      <w:pPr>
        <w:jc w:val="both"/>
      </w:pPr>
    </w:p>
    <w:tbl>
      <w:tblPr>
        <w:tblW w:w="9302" w:type="dxa"/>
        <w:tblInd w:w="-34" w:type="dxa"/>
        <w:tblLook w:val="04A0" w:firstRow="1" w:lastRow="0" w:firstColumn="1" w:lastColumn="0" w:noHBand="0" w:noVBand="1"/>
      </w:tblPr>
      <w:tblGrid>
        <w:gridCol w:w="2410"/>
        <w:gridCol w:w="5103"/>
        <w:gridCol w:w="1789"/>
      </w:tblGrid>
      <w:tr w:rsidR="008709FB" w:rsidRPr="00990996" w14:paraId="5BE5A9F4" w14:textId="77777777" w:rsidTr="00A1039C">
        <w:trPr>
          <w:trHeight w:val="564"/>
        </w:trPr>
        <w:tc>
          <w:tcPr>
            <w:tcW w:w="2410" w:type="dxa"/>
            <w:tcBorders>
              <w:top w:val="single" w:sz="8" w:space="0" w:color="auto"/>
              <w:left w:val="single" w:sz="8" w:space="0" w:color="auto"/>
              <w:right w:val="single" w:sz="8" w:space="0" w:color="auto"/>
            </w:tcBorders>
            <w:noWrap/>
            <w:vAlign w:val="center"/>
            <w:hideMark/>
          </w:tcPr>
          <w:p w14:paraId="6904E435" w14:textId="77777777" w:rsidR="00C57A20" w:rsidRPr="00990996" w:rsidRDefault="00C57A20" w:rsidP="00C57A20">
            <w:pPr>
              <w:rPr>
                <w:b/>
                <w:bCs/>
                <w:sz w:val="22"/>
                <w:szCs w:val="22"/>
              </w:rPr>
            </w:pPr>
            <w:r w:rsidRPr="00990996">
              <w:rPr>
                <w:b/>
                <w:bCs/>
                <w:sz w:val="22"/>
                <w:szCs w:val="22"/>
              </w:rPr>
              <w:t>BROJ KONTA</w:t>
            </w:r>
          </w:p>
        </w:tc>
        <w:tc>
          <w:tcPr>
            <w:tcW w:w="5103" w:type="dxa"/>
            <w:tcBorders>
              <w:top w:val="single" w:sz="8" w:space="0" w:color="auto"/>
              <w:left w:val="single" w:sz="8" w:space="0" w:color="auto"/>
              <w:bottom w:val="single" w:sz="8" w:space="0" w:color="000000"/>
              <w:right w:val="single" w:sz="8" w:space="0" w:color="auto"/>
            </w:tcBorders>
            <w:noWrap/>
            <w:vAlign w:val="center"/>
            <w:hideMark/>
          </w:tcPr>
          <w:p w14:paraId="7BB3C082" w14:textId="77777777" w:rsidR="00C57A20" w:rsidRPr="00990996" w:rsidRDefault="00C57A20" w:rsidP="00C57A20">
            <w:pPr>
              <w:rPr>
                <w:b/>
                <w:bCs/>
                <w:sz w:val="22"/>
                <w:szCs w:val="22"/>
              </w:rPr>
            </w:pPr>
            <w:r w:rsidRPr="00990996">
              <w:rPr>
                <w:b/>
                <w:bCs/>
                <w:sz w:val="22"/>
                <w:szCs w:val="22"/>
              </w:rPr>
              <w:t>VRSTA RASHODA / IZDATAKA</w:t>
            </w:r>
          </w:p>
        </w:tc>
        <w:tc>
          <w:tcPr>
            <w:tcW w:w="1789" w:type="dxa"/>
            <w:tcBorders>
              <w:top w:val="single" w:sz="8" w:space="0" w:color="auto"/>
              <w:left w:val="single" w:sz="8" w:space="0" w:color="auto"/>
              <w:bottom w:val="single" w:sz="8" w:space="0" w:color="000000"/>
              <w:right w:val="single" w:sz="8" w:space="0" w:color="auto"/>
            </w:tcBorders>
            <w:noWrap/>
            <w:vAlign w:val="center"/>
            <w:hideMark/>
          </w:tcPr>
          <w:p w14:paraId="39ED33B6" w14:textId="77777777" w:rsidR="00C57A20" w:rsidRPr="00990996" w:rsidRDefault="00C57A20" w:rsidP="00C57A20">
            <w:pPr>
              <w:jc w:val="center"/>
              <w:rPr>
                <w:b/>
                <w:bCs/>
                <w:sz w:val="22"/>
                <w:szCs w:val="22"/>
              </w:rPr>
            </w:pPr>
            <w:r w:rsidRPr="00990996">
              <w:rPr>
                <w:b/>
                <w:bCs/>
                <w:sz w:val="22"/>
                <w:szCs w:val="22"/>
              </w:rPr>
              <w:t>PLANIRANO</w:t>
            </w:r>
          </w:p>
        </w:tc>
      </w:tr>
      <w:tr w:rsidR="0025504E" w:rsidRPr="00990996" w14:paraId="673FD67A" w14:textId="77777777" w:rsidTr="00502077">
        <w:trPr>
          <w:trHeight w:val="375"/>
        </w:trPr>
        <w:tc>
          <w:tcPr>
            <w:tcW w:w="2410" w:type="dxa"/>
            <w:tcBorders>
              <w:top w:val="single" w:sz="8" w:space="0" w:color="auto"/>
              <w:left w:val="single" w:sz="8" w:space="0" w:color="auto"/>
              <w:bottom w:val="single" w:sz="4" w:space="0" w:color="auto"/>
              <w:right w:val="nil"/>
            </w:tcBorders>
            <w:vAlign w:val="center"/>
            <w:hideMark/>
          </w:tcPr>
          <w:p w14:paraId="14B5D181" w14:textId="77777777" w:rsidR="0025504E" w:rsidRPr="00990996" w:rsidRDefault="0025504E" w:rsidP="0025504E">
            <w:pPr>
              <w:rPr>
                <w:b/>
                <w:bCs/>
                <w:sz w:val="22"/>
                <w:szCs w:val="22"/>
              </w:rPr>
            </w:pPr>
          </w:p>
        </w:tc>
        <w:tc>
          <w:tcPr>
            <w:tcW w:w="5103" w:type="dxa"/>
            <w:tcBorders>
              <w:top w:val="nil"/>
              <w:left w:val="nil"/>
              <w:bottom w:val="single" w:sz="4" w:space="0" w:color="auto"/>
              <w:right w:val="nil"/>
            </w:tcBorders>
            <w:vAlign w:val="center"/>
            <w:hideMark/>
          </w:tcPr>
          <w:p w14:paraId="1E330FDE" w14:textId="77777777" w:rsidR="0025504E" w:rsidRPr="00990996" w:rsidRDefault="0025504E" w:rsidP="0025504E">
            <w:pPr>
              <w:rPr>
                <w:b/>
                <w:bCs/>
                <w:sz w:val="22"/>
                <w:szCs w:val="22"/>
              </w:rPr>
            </w:pPr>
            <w:r w:rsidRPr="00990996">
              <w:rPr>
                <w:b/>
                <w:bCs/>
                <w:sz w:val="22"/>
                <w:szCs w:val="22"/>
              </w:rPr>
              <w:t>UKUPNO RASHODI / IZDACI</w:t>
            </w:r>
          </w:p>
        </w:tc>
        <w:tc>
          <w:tcPr>
            <w:tcW w:w="1789" w:type="dxa"/>
            <w:tcBorders>
              <w:top w:val="nil"/>
              <w:left w:val="nil"/>
              <w:bottom w:val="single" w:sz="4" w:space="0" w:color="auto"/>
              <w:right w:val="single" w:sz="8" w:space="0" w:color="auto"/>
            </w:tcBorders>
            <w:vAlign w:val="center"/>
            <w:hideMark/>
          </w:tcPr>
          <w:p w14:paraId="27F46E7F" w14:textId="77777777" w:rsidR="0025504E" w:rsidRPr="00990996" w:rsidRDefault="006C1FFC" w:rsidP="0025504E">
            <w:pPr>
              <w:jc w:val="right"/>
              <w:rPr>
                <w:b/>
                <w:bCs/>
                <w:sz w:val="22"/>
                <w:szCs w:val="22"/>
              </w:rPr>
            </w:pPr>
            <w:r>
              <w:rPr>
                <w:b/>
                <w:bCs/>
                <w:sz w:val="22"/>
                <w:szCs w:val="22"/>
              </w:rPr>
              <w:t>46.125.693</w:t>
            </w:r>
            <w:r w:rsidR="00434455">
              <w:rPr>
                <w:b/>
                <w:bCs/>
                <w:sz w:val="22"/>
                <w:szCs w:val="22"/>
              </w:rPr>
              <w:t>,00</w:t>
            </w:r>
          </w:p>
        </w:tc>
      </w:tr>
      <w:tr w:rsidR="0025504E" w:rsidRPr="00990996" w14:paraId="0308646C" w14:textId="77777777" w:rsidTr="00502077">
        <w:trPr>
          <w:trHeight w:val="397"/>
        </w:trPr>
        <w:tc>
          <w:tcPr>
            <w:tcW w:w="2410" w:type="dxa"/>
            <w:tcBorders>
              <w:top w:val="single" w:sz="4" w:space="0" w:color="auto"/>
              <w:left w:val="single" w:sz="4" w:space="0" w:color="auto"/>
              <w:bottom w:val="single" w:sz="4" w:space="0" w:color="auto"/>
              <w:right w:val="single" w:sz="4" w:space="0" w:color="auto"/>
            </w:tcBorders>
            <w:vAlign w:val="center"/>
            <w:hideMark/>
          </w:tcPr>
          <w:p w14:paraId="1713E615" w14:textId="439F1EB1" w:rsidR="0025504E" w:rsidRPr="00990996" w:rsidRDefault="0025504E" w:rsidP="0025504E">
            <w:pPr>
              <w:rPr>
                <w:sz w:val="22"/>
                <w:szCs w:val="22"/>
              </w:rPr>
            </w:pPr>
            <w:r w:rsidRPr="00990996">
              <w:rPr>
                <w:bCs/>
                <w:sz w:val="22"/>
                <w:szCs w:val="22"/>
              </w:rPr>
              <w:t xml:space="preserve">Program </w:t>
            </w:r>
            <w:r w:rsidR="0066370A">
              <w:rPr>
                <w:bCs/>
                <w:sz w:val="22"/>
                <w:szCs w:val="22"/>
              </w:rPr>
              <w:t xml:space="preserve">A20 </w:t>
            </w:r>
            <w:r w:rsidR="007F0D9F" w:rsidRPr="00990996">
              <w:rPr>
                <w:bCs/>
                <w:sz w:val="22"/>
                <w:szCs w:val="22"/>
              </w:rPr>
              <w:t>2000</w:t>
            </w:r>
          </w:p>
        </w:tc>
        <w:tc>
          <w:tcPr>
            <w:tcW w:w="5103" w:type="dxa"/>
            <w:tcBorders>
              <w:top w:val="single" w:sz="4" w:space="0" w:color="auto"/>
              <w:left w:val="nil"/>
              <w:bottom w:val="single" w:sz="4" w:space="0" w:color="auto"/>
              <w:right w:val="single" w:sz="4" w:space="0" w:color="auto"/>
            </w:tcBorders>
            <w:vAlign w:val="center"/>
            <w:hideMark/>
          </w:tcPr>
          <w:p w14:paraId="716E6C59" w14:textId="77777777" w:rsidR="0025504E" w:rsidRPr="00990996" w:rsidRDefault="0025504E" w:rsidP="0025504E">
            <w:pPr>
              <w:rPr>
                <w:b/>
                <w:bCs/>
                <w:sz w:val="22"/>
                <w:szCs w:val="22"/>
              </w:rPr>
            </w:pPr>
            <w:r w:rsidRPr="00990996">
              <w:rPr>
                <w:b/>
                <w:bCs/>
                <w:sz w:val="22"/>
                <w:szCs w:val="22"/>
              </w:rPr>
              <w:t>CIVILNA ZAŠTITA</w:t>
            </w:r>
            <w:r w:rsidR="007F0D9F" w:rsidRPr="00990996">
              <w:rPr>
                <w:b/>
                <w:bCs/>
                <w:sz w:val="22"/>
                <w:szCs w:val="22"/>
              </w:rPr>
              <w:t xml:space="preserve"> I SPAŠAVANJE</w:t>
            </w:r>
          </w:p>
        </w:tc>
        <w:tc>
          <w:tcPr>
            <w:tcW w:w="1789" w:type="dxa"/>
            <w:tcBorders>
              <w:top w:val="single" w:sz="4" w:space="0" w:color="auto"/>
              <w:left w:val="nil"/>
              <w:bottom w:val="single" w:sz="4" w:space="0" w:color="auto"/>
              <w:right w:val="single" w:sz="4" w:space="0" w:color="auto"/>
            </w:tcBorders>
            <w:noWrap/>
            <w:vAlign w:val="center"/>
            <w:hideMark/>
          </w:tcPr>
          <w:p w14:paraId="343F7F6E" w14:textId="77777777" w:rsidR="0025504E" w:rsidRPr="00990996" w:rsidRDefault="006C1FFC" w:rsidP="0025504E">
            <w:pPr>
              <w:jc w:val="right"/>
              <w:rPr>
                <w:bCs/>
                <w:sz w:val="22"/>
                <w:szCs w:val="22"/>
              </w:rPr>
            </w:pPr>
            <w:r>
              <w:rPr>
                <w:bCs/>
                <w:sz w:val="22"/>
                <w:szCs w:val="22"/>
              </w:rPr>
              <w:t>10.500</w:t>
            </w:r>
            <w:r w:rsidR="0025504E" w:rsidRPr="00990996">
              <w:rPr>
                <w:bCs/>
                <w:sz w:val="22"/>
                <w:szCs w:val="22"/>
              </w:rPr>
              <w:t>,00</w:t>
            </w:r>
          </w:p>
        </w:tc>
      </w:tr>
      <w:tr w:rsidR="0025504E" w:rsidRPr="00990996" w14:paraId="33870D11" w14:textId="77777777" w:rsidTr="00A1039C">
        <w:trPr>
          <w:trHeight w:val="397"/>
        </w:trPr>
        <w:tc>
          <w:tcPr>
            <w:tcW w:w="2410" w:type="dxa"/>
            <w:tcBorders>
              <w:top w:val="nil"/>
              <w:left w:val="single" w:sz="4" w:space="0" w:color="auto"/>
              <w:bottom w:val="single" w:sz="4" w:space="0" w:color="auto"/>
              <w:right w:val="single" w:sz="4" w:space="0" w:color="auto"/>
            </w:tcBorders>
            <w:vAlign w:val="center"/>
            <w:hideMark/>
          </w:tcPr>
          <w:p w14:paraId="74014551" w14:textId="77777777" w:rsidR="0025504E" w:rsidRPr="00990996" w:rsidRDefault="0025504E" w:rsidP="0025504E">
            <w:pPr>
              <w:rPr>
                <w:sz w:val="22"/>
                <w:szCs w:val="22"/>
              </w:rPr>
            </w:pPr>
            <w:bookmarkStart w:id="0" w:name="_Hlk151377351"/>
            <w:r w:rsidRPr="00990996">
              <w:rPr>
                <w:bCs/>
                <w:sz w:val="22"/>
                <w:szCs w:val="22"/>
              </w:rPr>
              <w:t>Program A</w:t>
            </w:r>
            <w:r w:rsidR="00C275AF" w:rsidRPr="00990996">
              <w:rPr>
                <w:bCs/>
                <w:sz w:val="22"/>
                <w:szCs w:val="22"/>
              </w:rPr>
              <w:t>60</w:t>
            </w:r>
            <w:r w:rsidRPr="00990996">
              <w:rPr>
                <w:bCs/>
                <w:sz w:val="22"/>
                <w:szCs w:val="22"/>
              </w:rPr>
              <w:t xml:space="preserve"> 6000</w:t>
            </w:r>
          </w:p>
        </w:tc>
        <w:tc>
          <w:tcPr>
            <w:tcW w:w="5103" w:type="dxa"/>
            <w:tcBorders>
              <w:top w:val="nil"/>
              <w:left w:val="nil"/>
              <w:bottom w:val="single" w:sz="4" w:space="0" w:color="auto"/>
              <w:right w:val="single" w:sz="4" w:space="0" w:color="auto"/>
            </w:tcBorders>
            <w:vAlign w:val="center"/>
            <w:hideMark/>
          </w:tcPr>
          <w:p w14:paraId="6FCD3C92" w14:textId="77777777" w:rsidR="0025504E" w:rsidRPr="00990996" w:rsidRDefault="00C275AF" w:rsidP="0025504E">
            <w:pPr>
              <w:rPr>
                <w:b/>
                <w:bCs/>
                <w:sz w:val="22"/>
                <w:szCs w:val="22"/>
              </w:rPr>
            </w:pPr>
            <w:r w:rsidRPr="00990996">
              <w:rPr>
                <w:b/>
                <w:bCs/>
                <w:sz w:val="22"/>
                <w:szCs w:val="22"/>
              </w:rPr>
              <w:t>PREDŠKOLSKI ODGOJ I OBRAZOVANJE</w:t>
            </w:r>
          </w:p>
        </w:tc>
        <w:tc>
          <w:tcPr>
            <w:tcW w:w="1789" w:type="dxa"/>
            <w:tcBorders>
              <w:top w:val="nil"/>
              <w:left w:val="nil"/>
              <w:bottom w:val="single" w:sz="4" w:space="0" w:color="auto"/>
              <w:right w:val="single" w:sz="4" w:space="0" w:color="auto"/>
            </w:tcBorders>
            <w:vAlign w:val="center"/>
            <w:hideMark/>
          </w:tcPr>
          <w:p w14:paraId="2F999F75" w14:textId="77777777" w:rsidR="0025504E" w:rsidRPr="00990996" w:rsidRDefault="006C1FFC" w:rsidP="00E82910">
            <w:pPr>
              <w:jc w:val="right"/>
              <w:rPr>
                <w:bCs/>
                <w:sz w:val="22"/>
                <w:szCs w:val="22"/>
              </w:rPr>
            </w:pPr>
            <w:r>
              <w:rPr>
                <w:bCs/>
                <w:sz w:val="22"/>
                <w:szCs w:val="22"/>
              </w:rPr>
              <w:t>10.5</w:t>
            </w:r>
            <w:r w:rsidR="00CD4204">
              <w:rPr>
                <w:bCs/>
                <w:sz w:val="22"/>
                <w:szCs w:val="22"/>
              </w:rPr>
              <w:t>7</w:t>
            </w:r>
            <w:r>
              <w:rPr>
                <w:bCs/>
                <w:sz w:val="22"/>
                <w:szCs w:val="22"/>
              </w:rPr>
              <w:t>6.853</w:t>
            </w:r>
            <w:r w:rsidR="0025504E" w:rsidRPr="00990996">
              <w:rPr>
                <w:bCs/>
                <w:sz w:val="22"/>
                <w:szCs w:val="22"/>
              </w:rPr>
              <w:t>,00</w:t>
            </w:r>
          </w:p>
        </w:tc>
      </w:tr>
      <w:bookmarkEnd w:id="0"/>
      <w:tr w:rsidR="005032D9" w:rsidRPr="00990996" w14:paraId="451F9FFD" w14:textId="77777777" w:rsidTr="00A1039C">
        <w:trPr>
          <w:trHeight w:val="397"/>
        </w:trPr>
        <w:tc>
          <w:tcPr>
            <w:tcW w:w="2410" w:type="dxa"/>
            <w:tcBorders>
              <w:top w:val="nil"/>
              <w:left w:val="single" w:sz="4" w:space="0" w:color="auto"/>
              <w:bottom w:val="single" w:sz="4" w:space="0" w:color="auto"/>
              <w:right w:val="single" w:sz="4" w:space="0" w:color="auto"/>
            </w:tcBorders>
            <w:vAlign w:val="center"/>
            <w:hideMark/>
          </w:tcPr>
          <w:p w14:paraId="5F0D1C8A" w14:textId="77777777" w:rsidR="005032D9" w:rsidRPr="00990996" w:rsidRDefault="005032D9" w:rsidP="005032D9">
            <w:pPr>
              <w:rPr>
                <w:sz w:val="22"/>
                <w:szCs w:val="22"/>
              </w:rPr>
            </w:pPr>
            <w:r w:rsidRPr="00990996">
              <w:rPr>
                <w:bCs/>
                <w:sz w:val="22"/>
                <w:szCs w:val="22"/>
              </w:rPr>
              <w:t>Program A</w:t>
            </w:r>
            <w:r w:rsidR="00E67DEF" w:rsidRPr="00990996">
              <w:rPr>
                <w:bCs/>
                <w:sz w:val="22"/>
                <w:szCs w:val="22"/>
              </w:rPr>
              <w:t>60</w:t>
            </w:r>
            <w:r w:rsidRPr="00990996">
              <w:rPr>
                <w:bCs/>
                <w:sz w:val="22"/>
                <w:szCs w:val="22"/>
              </w:rPr>
              <w:t xml:space="preserve"> 6001</w:t>
            </w:r>
          </w:p>
        </w:tc>
        <w:tc>
          <w:tcPr>
            <w:tcW w:w="5103" w:type="dxa"/>
            <w:tcBorders>
              <w:top w:val="nil"/>
              <w:left w:val="nil"/>
              <w:bottom w:val="single" w:sz="4" w:space="0" w:color="auto"/>
              <w:right w:val="single" w:sz="4" w:space="0" w:color="auto"/>
            </w:tcBorders>
            <w:vAlign w:val="center"/>
            <w:hideMark/>
          </w:tcPr>
          <w:p w14:paraId="150CD265" w14:textId="77777777" w:rsidR="005032D9" w:rsidRPr="00990996" w:rsidRDefault="005032D9" w:rsidP="005032D9">
            <w:pPr>
              <w:rPr>
                <w:b/>
                <w:bCs/>
                <w:sz w:val="22"/>
                <w:szCs w:val="22"/>
              </w:rPr>
            </w:pPr>
            <w:r w:rsidRPr="00990996">
              <w:rPr>
                <w:b/>
                <w:bCs/>
                <w:sz w:val="22"/>
                <w:szCs w:val="22"/>
              </w:rPr>
              <w:t>OSNOVNO</w:t>
            </w:r>
            <w:r w:rsidR="00E67DEF" w:rsidRPr="00990996">
              <w:rPr>
                <w:b/>
                <w:bCs/>
                <w:sz w:val="22"/>
                <w:szCs w:val="22"/>
              </w:rPr>
              <w:t>ŠKOLSKO OBRAZOVANJE</w:t>
            </w:r>
          </w:p>
        </w:tc>
        <w:tc>
          <w:tcPr>
            <w:tcW w:w="1789" w:type="dxa"/>
            <w:tcBorders>
              <w:top w:val="nil"/>
              <w:left w:val="nil"/>
              <w:bottom w:val="single" w:sz="4" w:space="0" w:color="auto"/>
              <w:right w:val="single" w:sz="4" w:space="0" w:color="auto"/>
            </w:tcBorders>
            <w:noWrap/>
            <w:hideMark/>
          </w:tcPr>
          <w:p w14:paraId="27F034A0" w14:textId="77777777" w:rsidR="005032D9" w:rsidRPr="00990996" w:rsidRDefault="006C1FFC" w:rsidP="005032D9">
            <w:pPr>
              <w:jc w:val="right"/>
              <w:rPr>
                <w:bCs/>
                <w:sz w:val="22"/>
                <w:szCs w:val="22"/>
              </w:rPr>
            </w:pPr>
            <w:r>
              <w:rPr>
                <w:sz w:val="22"/>
                <w:szCs w:val="22"/>
              </w:rPr>
              <w:t>23.502.971</w:t>
            </w:r>
            <w:r w:rsidR="005032D9" w:rsidRPr="00990996">
              <w:rPr>
                <w:sz w:val="22"/>
                <w:szCs w:val="22"/>
              </w:rPr>
              <w:t>,00</w:t>
            </w:r>
          </w:p>
        </w:tc>
      </w:tr>
      <w:tr w:rsidR="005032D9" w:rsidRPr="00990996" w14:paraId="2B90AA46" w14:textId="77777777" w:rsidTr="00A1039C">
        <w:trPr>
          <w:trHeight w:val="397"/>
        </w:trPr>
        <w:tc>
          <w:tcPr>
            <w:tcW w:w="2410" w:type="dxa"/>
            <w:tcBorders>
              <w:top w:val="nil"/>
              <w:left w:val="single" w:sz="4" w:space="0" w:color="auto"/>
              <w:bottom w:val="single" w:sz="4" w:space="0" w:color="auto"/>
              <w:right w:val="single" w:sz="4" w:space="0" w:color="auto"/>
            </w:tcBorders>
            <w:vAlign w:val="center"/>
            <w:hideMark/>
          </w:tcPr>
          <w:p w14:paraId="694979C9" w14:textId="77777777" w:rsidR="005032D9" w:rsidRPr="00990996" w:rsidRDefault="005032D9" w:rsidP="005032D9">
            <w:pPr>
              <w:rPr>
                <w:sz w:val="22"/>
                <w:szCs w:val="22"/>
              </w:rPr>
            </w:pPr>
            <w:r w:rsidRPr="00990996">
              <w:rPr>
                <w:bCs/>
                <w:sz w:val="22"/>
                <w:szCs w:val="22"/>
              </w:rPr>
              <w:t>Program A</w:t>
            </w:r>
            <w:r w:rsidR="0074604F" w:rsidRPr="00990996">
              <w:rPr>
                <w:bCs/>
                <w:sz w:val="22"/>
                <w:szCs w:val="22"/>
              </w:rPr>
              <w:t>60</w:t>
            </w:r>
            <w:r w:rsidRPr="00990996">
              <w:rPr>
                <w:bCs/>
                <w:sz w:val="22"/>
                <w:szCs w:val="22"/>
              </w:rPr>
              <w:t xml:space="preserve"> 6002</w:t>
            </w:r>
          </w:p>
        </w:tc>
        <w:tc>
          <w:tcPr>
            <w:tcW w:w="5103" w:type="dxa"/>
            <w:tcBorders>
              <w:top w:val="nil"/>
              <w:left w:val="nil"/>
              <w:bottom w:val="single" w:sz="4" w:space="0" w:color="auto"/>
              <w:right w:val="single" w:sz="4" w:space="0" w:color="auto"/>
            </w:tcBorders>
            <w:vAlign w:val="center"/>
            <w:hideMark/>
          </w:tcPr>
          <w:p w14:paraId="42D1FBCC" w14:textId="77777777" w:rsidR="005032D9" w:rsidRPr="00990996" w:rsidRDefault="0074604F" w:rsidP="005032D9">
            <w:pPr>
              <w:rPr>
                <w:b/>
                <w:bCs/>
                <w:sz w:val="22"/>
                <w:szCs w:val="22"/>
              </w:rPr>
            </w:pPr>
            <w:r w:rsidRPr="00990996">
              <w:rPr>
                <w:b/>
                <w:bCs/>
                <w:sz w:val="22"/>
                <w:szCs w:val="22"/>
              </w:rPr>
              <w:t>PROGRAMI ZA DJECU I MLADE</w:t>
            </w:r>
          </w:p>
        </w:tc>
        <w:tc>
          <w:tcPr>
            <w:tcW w:w="1789" w:type="dxa"/>
            <w:tcBorders>
              <w:top w:val="nil"/>
              <w:left w:val="nil"/>
              <w:bottom w:val="single" w:sz="4" w:space="0" w:color="auto"/>
              <w:right w:val="single" w:sz="4" w:space="0" w:color="auto"/>
            </w:tcBorders>
            <w:noWrap/>
            <w:hideMark/>
          </w:tcPr>
          <w:p w14:paraId="0CB58A8B" w14:textId="77777777" w:rsidR="005032D9" w:rsidRPr="00990996" w:rsidRDefault="006C1FFC" w:rsidP="005032D9">
            <w:pPr>
              <w:jc w:val="right"/>
              <w:rPr>
                <w:bCs/>
                <w:sz w:val="22"/>
                <w:szCs w:val="22"/>
              </w:rPr>
            </w:pPr>
            <w:r>
              <w:rPr>
                <w:sz w:val="22"/>
                <w:szCs w:val="22"/>
              </w:rPr>
              <w:t>4</w:t>
            </w:r>
            <w:r w:rsidR="00CD4204">
              <w:rPr>
                <w:sz w:val="22"/>
                <w:szCs w:val="22"/>
              </w:rPr>
              <w:t>4</w:t>
            </w:r>
            <w:r>
              <w:rPr>
                <w:sz w:val="22"/>
                <w:szCs w:val="22"/>
              </w:rPr>
              <w:t>1.854</w:t>
            </w:r>
            <w:r w:rsidR="005032D9" w:rsidRPr="00990996">
              <w:rPr>
                <w:sz w:val="22"/>
                <w:szCs w:val="22"/>
              </w:rPr>
              <w:t>,00</w:t>
            </w:r>
          </w:p>
        </w:tc>
      </w:tr>
      <w:tr w:rsidR="005032D9" w:rsidRPr="00990996" w14:paraId="13F59F76" w14:textId="77777777" w:rsidTr="00A1039C">
        <w:trPr>
          <w:trHeight w:val="397"/>
        </w:trPr>
        <w:tc>
          <w:tcPr>
            <w:tcW w:w="2410" w:type="dxa"/>
            <w:tcBorders>
              <w:top w:val="nil"/>
              <w:left w:val="single" w:sz="4" w:space="0" w:color="auto"/>
              <w:bottom w:val="single" w:sz="4" w:space="0" w:color="auto"/>
              <w:right w:val="single" w:sz="4" w:space="0" w:color="auto"/>
            </w:tcBorders>
            <w:vAlign w:val="center"/>
            <w:hideMark/>
          </w:tcPr>
          <w:p w14:paraId="67E1069C" w14:textId="77777777" w:rsidR="005032D9" w:rsidRPr="00990996" w:rsidRDefault="005032D9" w:rsidP="005032D9">
            <w:pPr>
              <w:rPr>
                <w:sz w:val="22"/>
                <w:szCs w:val="22"/>
              </w:rPr>
            </w:pPr>
            <w:r w:rsidRPr="00990996">
              <w:rPr>
                <w:bCs/>
                <w:sz w:val="22"/>
                <w:szCs w:val="22"/>
              </w:rPr>
              <w:t>Program A</w:t>
            </w:r>
            <w:r w:rsidR="004B2CE2" w:rsidRPr="00990996">
              <w:rPr>
                <w:bCs/>
                <w:sz w:val="22"/>
                <w:szCs w:val="22"/>
              </w:rPr>
              <w:t>60</w:t>
            </w:r>
            <w:r w:rsidRPr="00990996">
              <w:rPr>
                <w:bCs/>
                <w:sz w:val="22"/>
                <w:szCs w:val="22"/>
              </w:rPr>
              <w:t xml:space="preserve"> 6003</w:t>
            </w:r>
          </w:p>
        </w:tc>
        <w:tc>
          <w:tcPr>
            <w:tcW w:w="5103" w:type="dxa"/>
            <w:tcBorders>
              <w:top w:val="nil"/>
              <w:left w:val="nil"/>
              <w:bottom w:val="single" w:sz="4" w:space="0" w:color="auto"/>
              <w:right w:val="single" w:sz="4" w:space="0" w:color="auto"/>
            </w:tcBorders>
            <w:vAlign w:val="center"/>
            <w:hideMark/>
          </w:tcPr>
          <w:p w14:paraId="3EC77DF1" w14:textId="77777777" w:rsidR="005032D9" w:rsidRPr="00990996" w:rsidRDefault="004B2CE2" w:rsidP="005032D9">
            <w:pPr>
              <w:rPr>
                <w:b/>
                <w:bCs/>
                <w:sz w:val="22"/>
                <w:szCs w:val="22"/>
              </w:rPr>
            </w:pPr>
            <w:r w:rsidRPr="00990996">
              <w:rPr>
                <w:b/>
                <w:bCs/>
                <w:sz w:val="22"/>
                <w:szCs w:val="22"/>
              </w:rPr>
              <w:t>RAZVOJ SPORTA I REKREACIJE</w:t>
            </w:r>
          </w:p>
        </w:tc>
        <w:tc>
          <w:tcPr>
            <w:tcW w:w="1789" w:type="dxa"/>
            <w:tcBorders>
              <w:top w:val="nil"/>
              <w:left w:val="nil"/>
              <w:bottom w:val="single" w:sz="4" w:space="0" w:color="auto"/>
              <w:right w:val="single" w:sz="4" w:space="0" w:color="auto"/>
            </w:tcBorders>
            <w:noWrap/>
            <w:hideMark/>
          </w:tcPr>
          <w:p w14:paraId="06375647" w14:textId="77777777" w:rsidR="005032D9" w:rsidRPr="00990996" w:rsidRDefault="006C1FFC" w:rsidP="005032D9">
            <w:pPr>
              <w:jc w:val="right"/>
              <w:rPr>
                <w:bCs/>
                <w:sz w:val="22"/>
                <w:szCs w:val="22"/>
              </w:rPr>
            </w:pPr>
            <w:r>
              <w:rPr>
                <w:sz w:val="22"/>
                <w:szCs w:val="22"/>
              </w:rPr>
              <w:t>3.728.925</w:t>
            </w:r>
            <w:r w:rsidR="005032D9" w:rsidRPr="00990996">
              <w:rPr>
                <w:sz w:val="22"/>
                <w:szCs w:val="22"/>
              </w:rPr>
              <w:t>,00</w:t>
            </w:r>
          </w:p>
        </w:tc>
      </w:tr>
      <w:tr w:rsidR="005032D9" w:rsidRPr="00990996" w14:paraId="03745938" w14:textId="77777777" w:rsidTr="00A1039C">
        <w:trPr>
          <w:trHeight w:val="397"/>
        </w:trPr>
        <w:tc>
          <w:tcPr>
            <w:tcW w:w="2410" w:type="dxa"/>
            <w:tcBorders>
              <w:top w:val="nil"/>
              <w:left w:val="single" w:sz="4" w:space="0" w:color="auto"/>
              <w:bottom w:val="single" w:sz="4" w:space="0" w:color="auto"/>
              <w:right w:val="single" w:sz="4" w:space="0" w:color="auto"/>
            </w:tcBorders>
            <w:vAlign w:val="center"/>
            <w:hideMark/>
          </w:tcPr>
          <w:p w14:paraId="50F33826" w14:textId="77777777" w:rsidR="005032D9" w:rsidRPr="00990996" w:rsidRDefault="005032D9" w:rsidP="005032D9">
            <w:pPr>
              <w:rPr>
                <w:sz w:val="22"/>
                <w:szCs w:val="22"/>
              </w:rPr>
            </w:pPr>
            <w:r w:rsidRPr="00990996">
              <w:rPr>
                <w:bCs/>
                <w:sz w:val="22"/>
                <w:szCs w:val="22"/>
              </w:rPr>
              <w:t>Program A</w:t>
            </w:r>
            <w:r w:rsidR="00443F0E" w:rsidRPr="00990996">
              <w:rPr>
                <w:bCs/>
                <w:sz w:val="22"/>
                <w:szCs w:val="22"/>
              </w:rPr>
              <w:t>60</w:t>
            </w:r>
            <w:r w:rsidRPr="00990996">
              <w:rPr>
                <w:bCs/>
                <w:sz w:val="22"/>
                <w:szCs w:val="22"/>
              </w:rPr>
              <w:t xml:space="preserve"> 600</w:t>
            </w:r>
            <w:r w:rsidR="00443F0E" w:rsidRPr="00990996">
              <w:rPr>
                <w:bCs/>
                <w:sz w:val="22"/>
                <w:szCs w:val="22"/>
              </w:rPr>
              <w:t>4</w:t>
            </w:r>
          </w:p>
        </w:tc>
        <w:tc>
          <w:tcPr>
            <w:tcW w:w="5103" w:type="dxa"/>
            <w:tcBorders>
              <w:top w:val="nil"/>
              <w:left w:val="nil"/>
              <w:bottom w:val="single" w:sz="4" w:space="0" w:color="auto"/>
              <w:right w:val="single" w:sz="4" w:space="0" w:color="auto"/>
            </w:tcBorders>
            <w:vAlign w:val="center"/>
            <w:hideMark/>
          </w:tcPr>
          <w:p w14:paraId="1DBDF22F" w14:textId="77777777" w:rsidR="005032D9" w:rsidRPr="00990996" w:rsidRDefault="00443F0E" w:rsidP="005032D9">
            <w:pPr>
              <w:rPr>
                <w:b/>
                <w:bCs/>
                <w:sz w:val="22"/>
                <w:szCs w:val="22"/>
              </w:rPr>
            </w:pPr>
            <w:r w:rsidRPr="00990996">
              <w:rPr>
                <w:b/>
                <w:bCs/>
                <w:sz w:val="22"/>
                <w:szCs w:val="22"/>
              </w:rPr>
              <w:t>PROMICANJE KULTURE</w:t>
            </w:r>
            <w:r w:rsidR="005032D9" w:rsidRPr="00990996">
              <w:rPr>
                <w:b/>
                <w:bCs/>
                <w:sz w:val="22"/>
                <w:szCs w:val="22"/>
              </w:rPr>
              <w:t xml:space="preserve"> </w:t>
            </w:r>
          </w:p>
        </w:tc>
        <w:tc>
          <w:tcPr>
            <w:tcW w:w="1789" w:type="dxa"/>
            <w:tcBorders>
              <w:top w:val="nil"/>
              <w:left w:val="nil"/>
              <w:bottom w:val="single" w:sz="4" w:space="0" w:color="auto"/>
              <w:right w:val="single" w:sz="4" w:space="0" w:color="auto"/>
            </w:tcBorders>
            <w:noWrap/>
            <w:hideMark/>
          </w:tcPr>
          <w:p w14:paraId="1B00A987" w14:textId="77777777" w:rsidR="005032D9" w:rsidRPr="00990996" w:rsidRDefault="006C1FFC" w:rsidP="005032D9">
            <w:pPr>
              <w:jc w:val="right"/>
              <w:rPr>
                <w:bCs/>
                <w:sz w:val="22"/>
                <w:szCs w:val="22"/>
              </w:rPr>
            </w:pPr>
            <w:r>
              <w:rPr>
                <w:sz w:val="22"/>
                <w:szCs w:val="22"/>
              </w:rPr>
              <w:t>6.039.126</w:t>
            </w:r>
            <w:r w:rsidR="005032D9" w:rsidRPr="00990996">
              <w:rPr>
                <w:sz w:val="22"/>
                <w:szCs w:val="22"/>
              </w:rPr>
              <w:t>,00</w:t>
            </w:r>
          </w:p>
        </w:tc>
      </w:tr>
      <w:tr w:rsidR="0025504E" w:rsidRPr="00990996" w14:paraId="62C6F152" w14:textId="77777777" w:rsidTr="00A1039C">
        <w:trPr>
          <w:trHeight w:val="397"/>
        </w:trPr>
        <w:tc>
          <w:tcPr>
            <w:tcW w:w="2410" w:type="dxa"/>
            <w:tcBorders>
              <w:top w:val="nil"/>
              <w:left w:val="single" w:sz="4" w:space="0" w:color="auto"/>
              <w:bottom w:val="single" w:sz="4" w:space="0" w:color="auto"/>
              <w:right w:val="single" w:sz="4" w:space="0" w:color="auto"/>
            </w:tcBorders>
            <w:vAlign w:val="center"/>
            <w:hideMark/>
          </w:tcPr>
          <w:p w14:paraId="218F5D29" w14:textId="77777777" w:rsidR="0025504E" w:rsidRPr="00990996" w:rsidRDefault="0025504E" w:rsidP="0025504E">
            <w:pPr>
              <w:rPr>
                <w:sz w:val="22"/>
                <w:szCs w:val="22"/>
              </w:rPr>
            </w:pPr>
            <w:r w:rsidRPr="00990996">
              <w:rPr>
                <w:bCs/>
                <w:sz w:val="22"/>
                <w:szCs w:val="22"/>
              </w:rPr>
              <w:t>Program A</w:t>
            </w:r>
            <w:r w:rsidR="001A3BBB" w:rsidRPr="00990996">
              <w:rPr>
                <w:bCs/>
                <w:sz w:val="22"/>
                <w:szCs w:val="22"/>
              </w:rPr>
              <w:t>60</w:t>
            </w:r>
            <w:r w:rsidRPr="00990996">
              <w:rPr>
                <w:bCs/>
                <w:sz w:val="22"/>
                <w:szCs w:val="22"/>
              </w:rPr>
              <w:t xml:space="preserve"> 6005</w:t>
            </w:r>
          </w:p>
        </w:tc>
        <w:tc>
          <w:tcPr>
            <w:tcW w:w="5103" w:type="dxa"/>
            <w:tcBorders>
              <w:top w:val="nil"/>
              <w:left w:val="nil"/>
              <w:bottom w:val="single" w:sz="4" w:space="0" w:color="auto"/>
              <w:right w:val="single" w:sz="4" w:space="0" w:color="auto"/>
            </w:tcBorders>
            <w:vAlign w:val="center"/>
            <w:hideMark/>
          </w:tcPr>
          <w:p w14:paraId="13F5C0FE" w14:textId="77777777" w:rsidR="0025504E" w:rsidRPr="00990996" w:rsidRDefault="001A3BBB" w:rsidP="0025504E">
            <w:pPr>
              <w:rPr>
                <w:b/>
                <w:bCs/>
                <w:sz w:val="22"/>
                <w:szCs w:val="22"/>
              </w:rPr>
            </w:pPr>
            <w:r w:rsidRPr="00990996">
              <w:rPr>
                <w:b/>
                <w:bCs/>
                <w:sz w:val="22"/>
                <w:szCs w:val="22"/>
              </w:rPr>
              <w:t>SOCIJALNA SKRB</w:t>
            </w:r>
            <w:r w:rsidR="0025504E" w:rsidRPr="00990996">
              <w:rPr>
                <w:b/>
                <w:bCs/>
                <w:sz w:val="22"/>
                <w:szCs w:val="22"/>
              </w:rPr>
              <w:t xml:space="preserve"> </w:t>
            </w:r>
          </w:p>
        </w:tc>
        <w:tc>
          <w:tcPr>
            <w:tcW w:w="1789" w:type="dxa"/>
            <w:tcBorders>
              <w:top w:val="nil"/>
              <w:left w:val="nil"/>
              <w:bottom w:val="single" w:sz="4" w:space="0" w:color="auto"/>
              <w:right w:val="single" w:sz="4" w:space="0" w:color="auto"/>
            </w:tcBorders>
            <w:noWrap/>
            <w:vAlign w:val="center"/>
            <w:hideMark/>
          </w:tcPr>
          <w:p w14:paraId="55F9949B" w14:textId="77777777" w:rsidR="0025504E" w:rsidRPr="00990996" w:rsidRDefault="00301D4A" w:rsidP="0025504E">
            <w:pPr>
              <w:jc w:val="right"/>
              <w:rPr>
                <w:bCs/>
                <w:sz w:val="22"/>
                <w:szCs w:val="22"/>
              </w:rPr>
            </w:pPr>
            <w:r>
              <w:rPr>
                <w:bCs/>
                <w:sz w:val="22"/>
                <w:szCs w:val="22"/>
              </w:rPr>
              <w:t>1.</w:t>
            </w:r>
            <w:r w:rsidR="00CD4204">
              <w:rPr>
                <w:bCs/>
                <w:sz w:val="22"/>
                <w:szCs w:val="22"/>
              </w:rPr>
              <w:t>29</w:t>
            </w:r>
            <w:r>
              <w:rPr>
                <w:bCs/>
                <w:sz w:val="22"/>
                <w:szCs w:val="22"/>
              </w:rPr>
              <w:t>2.800</w:t>
            </w:r>
            <w:r w:rsidR="0025504E" w:rsidRPr="00990996">
              <w:rPr>
                <w:bCs/>
                <w:sz w:val="22"/>
                <w:szCs w:val="22"/>
              </w:rPr>
              <w:t>,00</w:t>
            </w:r>
          </w:p>
        </w:tc>
      </w:tr>
      <w:tr w:rsidR="0025504E" w:rsidRPr="00990996" w14:paraId="207CBBB5" w14:textId="77777777" w:rsidTr="00A1039C">
        <w:trPr>
          <w:trHeight w:val="397"/>
        </w:trPr>
        <w:tc>
          <w:tcPr>
            <w:tcW w:w="2410" w:type="dxa"/>
            <w:tcBorders>
              <w:top w:val="nil"/>
              <w:left w:val="single" w:sz="4" w:space="0" w:color="auto"/>
              <w:bottom w:val="single" w:sz="4" w:space="0" w:color="auto"/>
              <w:right w:val="single" w:sz="4" w:space="0" w:color="auto"/>
            </w:tcBorders>
            <w:vAlign w:val="center"/>
            <w:hideMark/>
          </w:tcPr>
          <w:p w14:paraId="0524D007" w14:textId="77777777" w:rsidR="0025504E" w:rsidRPr="00990996" w:rsidRDefault="0025504E" w:rsidP="0025504E">
            <w:pPr>
              <w:rPr>
                <w:sz w:val="22"/>
                <w:szCs w:val="22"/>
              </w:rPr>
            </w:pPr>
            <w:bookmarkStart w:id="1" w:name="_Hlk214534456"/>
            <w:r w:rsidRPr="00990996">
              <w:rPr>
                <w:bCs/>
                <w:sz w:val="22"/>
                <w:szCs w:val="22"/>
              </w:rPr>
              <w:t>Program A</w:t>
            </w:r>
            <w:r w:rsidR="001A3BBB" w:rsidRPr="00990996">
              <w:rPr>
                <w:bCs/>
                <w:sz w:val="22"/>
                <w:szCs w:val="22"/>
              </w:rPr>
              <w:t>60</w:t>
            </w:r>
            <w:r w:rsidRPr="00990996">
              <w:rPr>
                <w:bCs/>
                <w:sz w:val="22"/>
                <w:szCs w:val="22"/>
              </w:rPr>
              <w:t xml:space="preserve"> 6006</w:t>
            </w:r>
          </w:p>
        </w:tc>
        <w:tc>
          <w:tcPr>
            <w:tcW w:w="5103" w:type="dxa"/>
            <w:tcBorders>
              <w:top w:val="nil"/>
              <w:left w:val="nil"/>
              <w:bottom w:val="single" w:sz="4" w:space="0" w:color="auto"/>
              <w:right w:val="single" w:sz="4" w:space="0" w:color="auto"/>
            </w:tcBorders>
            <w:vAlign w:val="center"/>
            <w:hideMark/>
          </w:tcPr>
          <w:p w14:paraId="704D4BF8" w14:textId="77777777" w:rsidR="0025504E" w:rsidRPr="00990996" w:rsidRDefault="001A3BBB" w:rsidP="0025504E">
            <w:pPr>
              <w:rPr>
                <w:b/>
                <w:bCs/>
                <w:sz w:val="22"/>
                <w:szCs w:val="22"/>
              </w:rPr>
            </w:pPr>
            <w:r w:rsidRPr="00990996">
              <w:rPr>
                <w:b/>
                <w:bCs/>
                <w:sz w:val="22"/>
                <w:szCs w:val="22"/>
              </w:rPr>
              <w:t>RAZVOJ CIVILNOG DRUŠTVA</w:t>
            </w:r>
            <w:r w:rsidR="0025504E" w:rsidRPr="00990996">
              <w:rPr>
                <w:b/>
                <w:bCs/>
                <w:sz w:val="22"/>
                <w:szCs w:val="22"/>
              </w:rPr>
              <w:t xml:space="preserve"> </w:t>
            </w:r>
          </w:p>
        </w:tc>
        <w:tc>
          <w:tcPr>
            <w:tcW w:w="1789" w:type="dxa"/>
            <w:tcBorders>
              <w:top w:val="nil"/>
              <w:left w:val="nil"/>
              <w:bottom w:val="single" w:sz="4" w:space="0" w:color="auto"/>
              <w:right w:val="single" w:sz="4" w:space="0" w:color="auto"/>
            </w:tcBorders>
            <w:noWrap/>
            <w:vAlign w:val="center"/>
            <w:hideMark/>
          </w:tcPr>
          <w:p w14:paraId="60686878" w14:textId="77777777" w:rsidR="00F02223" w:rsidRPr="00990996" w:rsidRDefault="00301D4A" w:rsidP="00F02223">
            <w:pPr>
              <w:jc w:val="right"/>
              <w:rPr>
                <w:bCs/>
                <w:sz w:val="22"/>
                <w:szCs w:val="22"/>
              </w:rPr>
            </w:pPr>
            <w:r>
              <w:rPr>
                <w:bCs/>
                <w:sz w:val="22"/>
                <w:szCs w:val="22"/>
              </w:rPr>
              <w:t>461.664</w:t>
            </w:r>
            <w:r w:rsidR="0025504E" w:rsidRPr="00990996">
              <w:rPr>
                <w:bCs/>
                <w:sz w:val="22"/>
                <w:szCs w:val="22"/>
              </w:rPr>
              <w:t>,00</w:t>
            </w:r>
          </w:p>
        </w:tc>
      </w:tr>
      <w:bookmarkEnd w:id="1"/>
      <w:tr w:rsidR="00F02223" w:rsidRPr="00990996" w14:paraId="0C9F4058" w14:textId="77777777">
        <w:trPr>
          <w:trHeight w:val="397"/>
        </w:trPr>
        <w:tc>
          <w:tcPr>
            <w:tcW w:w="2410" w:type="dxa"/>
            <w:tcBorders>
              <w:top w:val="nil"/>
              <w:left w:val="single" w:sz="4" w:space="0" w:color="auto"/>
              <w:bottom w:val="single" w:sz="4" w:space="0" w:color="auto"/>
              <w:right w:val="single" w:sz="4" w:space="0" w:color="auto"/>
            </w:tcBorders>
            <w:vAlign w:val="center"/>
            <w:hideMark/>
          </w:tcPr>
          <w:p w14:paraId="6C39C8BF" w14:textId="77777777" w:rsidR="00F02223" w:rsidRPr="00990996" w:rsidRDefault="00F02223">
            <w:pPr>
              <w:rPr>
                <w:sz w:val="22"/>
                <w:szCs w:val="22"/>
              </w:rPr>
            </w:pPr>
            <w:r w:rsidRPr="00990996">
              <w:rPr>
                <w:bCs/>
                <w:sz w:val="22"/>
                <w:szCs w:val="22"/>
              </w:rPr>
              <w:t>Program A</w:t>
            </w:r>
            <w:r>
              <w:rPr>
                <w:bCs/>
                <w:sz w:val="22"/>
                <w:szCs w:val="22"/>
              </w:rPr>
              <w:t>5</w:t>
            </w:r>
            <w:r w:rsidRPr="00990996">
              <w:rPr>
                <w:bCs/>
                <w:sz w:val="22"/>
                <w:szCs w:val="22"/>
              </w:rPr>
              <w:t xml:space="preserve">0 </w:t>
            </w:r>
            <w:r>
              <w:rPr>
                <w:bCs/>
                <w:sz w:val="22"/>
                <w:szCs w:val="22"/>
              </w:rPr>
              <w:t>5002</w:t>
            </w:r>
          </w:p>
        </w:tc>
        <w:tc>
          <w:tcPr>
            <w:tcW w:w="5103" w:type="dxa"/>
            <w:tcBorders>
              <w:top w:val="nil"/>
              <w:left w:val="nil"/>
              <w:bottom w:val="single" w:sz="4" w:space="0" w:color="auto"/>
              <w:right w:val="single" w:sz="4" w:space="0" w:color="auto"/>
            </w:tcBorders>
            <w:vAlign w:val="center"/>
            <w:hideMark/>
          </w:tcPr>
          <w:p w14:paraId="7FD737DA" w14:textId="77777777" w:rsidR="00F02223" w:rsidRPr="00990996" w:rsidRDefault="00F02223">
            <w:pPr>
              <w:rPr>
                <w:b/>
                <w:bCs/>
                <w:sz w:val="22"/>
                <w:szCs w:val="22"/>
              </w:rPr>
            </w:pPr>
            <w:r>
              <w:rPr>
                <w:b/>
                <w:bCs/>
                <w:sz w:val="22"/>
                <w:szCs w:val="22"/>
              </w:rPr>
              <w:t>POTICANJE RAZVOJA TURIZMA</w:t>
            </w:r>
            <w:r w:rsidRPr="00990996">
              <w:rPr>
                <w:b/>
                <w:bCs/>
                <w:sz w:val="22"/>
                <w:szCs w:val="22"/>
              </w:rPr>
              <w:t xml:space="preserve"> </w:t>
            </w:r>
          </w:p>
        </w:tc>
        <w:tc>
          <w:tcPr>
            <w:tcW w:w="1789" w:type="dxa"/>
            <w:tcBorders>
              <w:top w:val="nil"/>
              <w:left w:val="nil"/>
              <w:bottom w:val="single" w:sz="4" w:space="0" w:color="auto"/>
              <w:right w:val="single" w:sz="4" w:space="0" w:color="auto"/>
            </w:tcBorders>
            <w:noWrap/>
            <w:vAlign w:val="center"/>
            <w:hideMark/>
          </w:tcPr>
          <w:p w14:paraId="7E8698C2" w14:textId="77777777" w:rsidR="00F02223" w:rsidRPr="00990996" w:rsidRDefault="00F02223">
            <w:pPr>
              <w:jc w:val="right"/>
              <w:rPr>
                <w:bCs/>
                <w:sz w:val="22"/>
                <w:szCs w:val="22"/>
              </w:rPr>
            </w:pPr>
            <w:r>
              <w:rPr>
                <w:bCs/>
                <w:sz w:val="22"/>
                <w:szCs w:val="22"/>
              </w:rPr>
              <w:t>71.000</w:t>
            </w:r>
            <w:r w:rsidRPr="00990996">
              <w:rPr>
                <w:bCs/>
                <w:sz w:val="22"/>
                <w:szCs w:val="22"/>
              </w:rPr>
              <w:t>,00</w:t>
            </w:r>
          </w:p>
        </w:tc>
      </w:tr>
    </w:tbl>
    <w:p w14:paraId="547418CE" w14:textId="77777777" w:rsidR="00BB6AB1" w:rsidRDefault="00BB6AB1" w:rsidP="00D9276F">
      <w:pPr>
        <w:autoSpaceDE w:val="0"/>
        <w:autoSpaceDN w:val="0"/>
        <w:adjustRightInd w:val="0"/>
        <w:jc w:val="both"/>
      </w:pPr>
    </w:p>
    <w:p w14:paraId="04E87074" w14:textId="77777777" w:rsidR="00D9276F" w:rsidRPr="00075163" w:rsidRDefault="00D9276F" w:rsidP="00D9276F">
      <w:pPr>
        <w:autoSpaceDE w:val="0"/>
        <w:autoSpaceDN w:val="0"/>
        <w:adjustRightInd w:val="0"/>
        <w:jc w:val="both"/>
        <w:rPr>
          <w:sz w:val="22"/>
          <w:szCs w:val="22"/>
        </w:rPr>
      </w:pPr>
      <w:r w:rsidRPr="00075163">
        <w:rPr>
          <w:sz w:val="22"/>
          <w:szCs w:val="22"/>
        </w:rPr>
        <w:t xml:space="preserve">Planirana sredstva po programima, aktivnostima i projektima u </w:t>
      </w:r>
      <w:r w:rsidR="00CE0A76" w:rsidRPr="00075163">
        <w:rPr>
          <w:sz w:val="22"/>
          <w:szCs w:val="22"/>
        </w:rPr>
        <w:t>202</w:t>
      </w:r>
      <w:r w:rsidR="00734339">
        <w:rPr>
          <w:sz w:val="22"/>
          <w:szCs w:val="22"/>
        </w:rPr>
        <w:t>6</w:t>
      </w:r>
      <w:r w:rsidRPr="00075163">
        <w:rPr>
          <w:sz w:val="22"/>
          <w:szCs w:val="22"/>
        </w:rPr>
        <w:t>. godini odnose se na sljedeće programe:</w:t>
      </w:r>
    </w:p>
    <w:p w14:paraId="642ECEE8" w14:textId="77777777" w:rsidR="00211A0F" w:rsidRPr="00F8610B" w:rsidRDefault="00211A0F" w:rsidP="004B1975">
      <w:pPr>
        <w:jc w:val="both"/>
        <w:rPr>
          <w:b/>
        </w:rPr>
      </w:pPr>
    </w:p>
    <w:tbl>
      <w:tblPr>
        <w:tblW w:w="957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77"/>
        <w:gridCol w:w="7193"/>
      </w:tblGrid>
      <w:tr w:rsidR="00CE0A76" w:rsidRPr="005400F2" w14:paraId="44B16864"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72C48008" w14:textId="77777777" w:rsidR="00CE0A76" w:rsidRPr="005400F2" w:rsidRDefault="00CE0A76" w:rsidP="00CE0A76">
            <w:pPr>
              <w:rPr>
                <w:b/>
                <w:sz w:val="22"/>
                <w:szCs w:val="22"/>
              </w:rPr>
            </w:pPr>
            <w:r w:rsidRPr="005400F2">
              <w:rPr>
                <w:b/>
                <w:sz w:val="22"/>
                <w:szCs w:val="22"/>
              </w:rPr>
              <w:t>PROGRAM</w:t>
            </w:r>
          </w:p>
        </w:tc>
        <w:tc>
          <w:tcPr>
            <w:tcW w:w="7193" w:type="dxa"/>
            <w:tcBorders>
              <w:top w:val="single" w:sz="4" w:space="0" w:color="auto"/>
              <w:left w:val="single" w:sz="6" w:space="0" w:color="000000"/>
              <w:bottom w:val="single" w:sz="4" w:space="0" w:color="auto"/>
              <w:right w:val="single" w:sz="4" w:space="0" w:color="auto"/>
            </w:tcBorders>
            <w:vAlign w:val="center"/>
          </w:tcPr>
          <w:p w14:paraId="7770A65E" w14:textId="4C15A6D6" w:rsidR="004C5A9A" w:rsidRPr="005400F2" w:rsidRDefault="0066370A" w:rsidP="00CE0A76">
            <w:pPr>
              <w:rPr>
                <w:b/>
                <w:sz w:val="22"/>
                <w:szCs w:val="22"/>
              </w:rPr>
            </w:pPr>
            <w:r>
              <w:rPr>
                <w:b/>
                <w:sz w:val="22"/>
                <w:szCs w:val="22"/>
              </w:rPr>
              <w:t xml:space="preserve">A20 </w:t>
            </w:r>
            <w:r w:rsidR="00C275AF" w:rsidRPr="005400F2">
              <w:rPr>
                <w:b/>
                <w:sz w:val="22"/>
                <w:szCs w:val="22"/>
              </w:rPr>
              <w:t>2000</w:t>
            </w:r>
          </w:p>
          <w:p w14:paraId="37AB60E8" w14:textId="77777777" w:rsidR="00CE0A76" w:rsidRPr="005400F2" w:rsidRDefault="00CE0A76" w:rsidP="00CE0A76">
            <w:pPr>
              <w:rPr>
                <w:b/>
                <w:sz w:val="22"/>
                <w:szCs w:val="22"/>
              </w:rPr>
            </w:pPr>
            <w:r w:rsidRPr="005400F2">
              <w:rPr>
                <w:b/>
                <w:sz w:val="22"/>
                <w:szCs w:val="22"/>
              </w:rPr>
              <w:t>CIVILNA ZAŠTITA</w:t>
            </w:r>
            <w:r w:rsidR="00C275AF" w:rsidRPr="005400F2">
              <w:rPr>
                <w:b/>
                <w:sz w:val="22"/>
                <w:szCs w:val="22"/>
              </w:rPr>
              <w:t xml:space="preserve"> I SPAŠAVANJE</w:t>
            </w:r>
          </w:p>
        </w:tc>
      </w:tr>
      <w:tr w:rsidR="00CE0A76" w:rsidRPr="005400F2" w14:paraId="03470F68"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64FEA270" w14:textId="77777777" w:rsidR="00CE0A76" w:rsidRPr="005400F2" w:rsidRDefault="004C5A9A" w:rsidP="00CE0A76">
            <w:pPr>
              <w:rPr>
                <w:b/>
                <w:sz w:val="22"/>
                <w:szCs w:val="22"/>
              </w:rPr>
            </w:pPr>
            <w:r w:rsidRPr="005400F2">
              <w:rPr>
                <w:b/>
                <w:sz w:val="22"/>
                <w:szCs w:val="22"/>
              </w:rPr>
              <w:t>Financijski plan programa</w:t>
            </w:r>
          </w:p>
        </w:tc>
        <w:tc>
          <w:tcPr>
            <w:tcW w:w="7193" w:type="dxa"/>
            <w:tcBorders>
              <w:top w:val="single" w:sz="4" w:space="0" w:color="auto"/>
              <w:left w:val="single" w:sz="6" w:space="0" w:color="000000"/>
              <w:bottom w:val="single" w:sz="4" w:space="0" w:color="auto"/>
              <w:right w:val="single" w:sz="4" w:space="0" w:color="auto"/>
            </w:tcBorders>
            <w:vAlign w:val="center"/>
          </w:tcPr>
          <w:p w14:paraId="17AA81ED" w14:textId="77777777" w:rsidR="00CE0A76" w:rsidRPr="005400F2" w:rsidRDefault="00F02223" w:rsidP="00CE0A76">
            <w:pPr>
              <w:rPr>
                <w:b/>
                <w:sz w:val="22"/>
                <w:szCs w:val="22"/>
              </w:rPr>
            </w:pPr>
            <w:r>
              <w:rPr>
                <w:b/>
                <w:sz w:val="22"/>
                <w:szCs w:val="22"/>
              </w:rPr>
              <w:t>10.500</w:t>
            </w:r>
            <w:r w:rsidR="00FC36A0">
              <w:rPr>
                <w:b/>
                <w:sz w:val="22"/>
                <w:szCs w:val="22"/>
              </w:rPr>
              <w:t>,</w:t>
            </w:r>
            <w:r w:rsidR="004C5A9A" w:rsidRPr="005400F2">
              <w:rPr>
                <w:b/>
                <w:sz w:val="22"/>
                <w:szCs w:val="22"/>
              </w:rPr>
              <w:t>00</w:t>
            </w:r>
            <w:r w:rsidR="00692557" w:rsidRPr="005400F2">
              <w:rPr>
                <w:b/>
                <w:sz w:val="22"/>
                <w:szCs w:val="22"/>
              </w:rPr>
              <w:t xml:space="preserve"> eura</w:t>
            </w:r>
          </w:p>
        </w:tc>
      </w:tr>
      <w:tr w:rsidR="004C5A9A" w:rsidRPr="005400F2" w14:paraId="643AF37B"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5826C5FF" w14:textId="77777777" w:rsidR="004C5A9A" w:rsidRPr="005400F2" w:rsidRDefault="004C5A9A" w:rsidP="00CE0A76">
            <w:pPr>
              <w:rPr>
                <w:b/>
                <w:sz w:val="22"/>
                <w:szCs w:val="22"/>
              </w:rPr>
            </w:pPr>
            <w:r w:rsidRPr="005400F2">
              <w:rPr>
                <w:b/>
                <w:sz w:val="22"/>
                <w:szCs w:val="22"/>
              </w:rPr>
              <w:t>Opis programa</w:t>
            </w:r>
          </w:p>
        </w:tc>
        <w:tc>
          <w:tcPr>
            <w:tcW w:w="7193" w:type="dxa"/>
            <w:tcBorders>
              <w:top w:val="single" w:sz="4" w:space="0" w:color="auto"/>
              <w:left w:val="single" w:sz="6" w:space="0" w:color="000000"/>
              <w:bottom w:val="single" w:sz="4" w:space="0" w:color="auto"/>
              <w:right w:val="single" w:sz="4" w:space="0" w:color="auto"/>
            </w:tcBorders>
            <w:vAlign w:val="center"/>
          </w:tcPr>
          <w:p w14:paraId="6286B0D6" w14:textId="77777777" w:rsidR="004C5A9A" w:rsidRPr="005400F2" w:rsidRDefault="004C5A9A" w:rsidP="00CE0A76">
            <w:pPr>
              <w:rPr>
                <w:bCs/>
                <w:sz w:val="22"/>
                <w:szCs w:val="22"/>
              </w:rPr>
            </w:pPr>
            <w:r w:rsidRPr="005400F2">
              <w:rPr>
                <w:bCs/>
                <w:sz w:val="22"/>
                <w:szCs w:val="22"/>
              </w:rPr>
              <w:t>Hitne mjere ublažavanja posljedica šteta od potresa</w:t>
            </w:r>
          </w:p>
        </w:tc>
      </w:tr>
      <w:tr w:rsidR="004C5A9A" w:rsidRPr="005400F2" w14:paraId="5AC6DE31"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449BAB8C" w14:textId="77777777" w:rsidR="004C5A9A" w:rsidRPr="005400F2" w:rsidRDefault="004C5A9A" w:rsidP="00CE0A76">
            <w:pPr>
              <w:rPr>
                <w:b/>
                <w:sz w:val="22"/>
                <w:szCs w:val="22"/>
              </w:rPr>
            </w:pPr>
            <w:r w:rsidRPr="005400F2">
              <w:rPr>
                <w:b/>
                <w:sz w:val="22"/>
                <w:szCs w:val="22"/>
              </w:rPr>
              <w:t>Opći ciljevi</w:t>
            </w:r>
          </w:p>
        </w:tc>
        <w:tc>
          <w:tcPr>
            <w:tcW w:w="7193" w:type="dxa"/>
            <w:tcBorders>
              <w:top w:val="single" w:sz="4" w:space="0" w:color="auto"/>
              <w:left w:val="single" w:sz="6" w:space="0" w:color="000000"/>
              <w:bottom w:val="single" w:sz="4" w:space="0" w:color="auto"/>
              <w:right w:val="single" w:sz="4" w:space="0" w:color="auto"/>
            </w:tcBorders>
            <w:vAlign w:val="center"/>
          </w:tcPr>
          <w:p w14:paraId="2310E8FC" w14:textId="77777777" w:rsidR="004C5A9A" w:rsidRPr="005400F2" w:rsidRDefault="00D42FC8" w:rsidP="00CE0A76">
            <w:pPr>
              <w:rPr>
                <w:bCs/>
                <w:sz w:val="22"/>
                <w:szCs w:val="22"/>
              </w:rPr>
            </w:pPr>
            <w:r w:rsidRPr="005400F2">
              <w:rPr>
                <w:bCs/>
                <w:sz w:val="22"/>
                <w:szCs w:val="22"/>
              </w:rPr>
              <w:t xml:space="preserve">Ublažiti posljedice nastale od potresa </w:t>
            </w:r>
          </w:p>
        </w:tc>
      </w:tr>
      <w:tr w:rsidR="004C5A9A" w:rsidRPr="005400F2" w14:paraId="773FFB11"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1A46E50E" w14:textId="77777777" w:rsidR="004C5A9A" w:rsidRPr="005400F2" w:rsidRDefault="004C5A9A" w:rsidP="00CE0A76">
            <w:pPr>
              <w:rPr>
                <w:b/>
                <w:sz w:val="22"/>
                <w:szCs w:val="22"/>
              </w:rPr>
            </w:pPr>
            <w:r w:rsidRPr="005400F2">
              <w:rPr>
                <w:b/>
                <w:sz w:val="22"/>
                <w:szCs w:val="22"/>
              </w:rPr>
              <w:t>Posebni ciljevi</w:t>
            </w:r>
          </w:p>
        </w:tc>
        <w:tc>
          <w:tcPr>
            <w:tcW w:w="7193" w:type="dxa"/>
            <w:tcBorders>
              <w:top w:val="single" w:sz="4" w:space="0" w:color="auto"/>
              <w:left w:val="single" w:sz="6" w:space="0" w:color="000000"/>
              <w:bottom w:val="single" w:sz="4" w:space="0" w:color="auto"/>
              <w:right w:val="single" w:sz="4" w:space="0" w:color="auto"/>
            </w:tcBorders>
            <w:vAlign w:val="center"/>
          </w:tcPr>
          <w:p w14:paraId="2CCE091A" w14:textId="77777777" w:rsidR="004C5A9A" w:rsidRPr="005400F2" w:rsidRDefault="00D42FC8" w:rsidP="00CE0A76">
            <w:pPr>
              <w:rPr>
                <w:bCs/>
                <w:sz w:val="22"/>
                <w:szCs w:val="22"/>
              </w:rPr>
            </w:pPr>
            <w:r w:rsidRPr="005400F2">
              <w:rPr>
                <w:bCs/>
                <w:sz w:val="22"/>
                <w:szCs w:val="22"/>
              </w:rPr>
              <w:t>Pomoći plaćanjem najamnine za stanovanje obiteljima koje su izmještene iz svojih stambenih jedinica koje su stradale u potresu.</w:t>
            </w:r>
          </w:p>
        </w:tc>
      </w:tr>
      <w:tr w:rsidR="004C5A9A" w:rsidRPr="005400F2" w14:paraId="0C49B009"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6C8FA619" w14:textId="77777777" w:rsidR="004C5A9A" w:rsidRPr="005400F2" w:rsidRDefault="004C5A9A" w:rsidP="00CE0A76">
            <w:pPr>
              <w:rPr>
                <w:b/>
                <w:sz w:val="22"/>
                <w:szCs w:val="22"/>
              </w:rPr>
            </w:pPr>
            <w:r w:rsidRPr="005400F2">
              <w:rPr>
                <w:b/>
                <w:sz w:val="22"/>
                <w:szCs w:val="22"/>
              </w:rPr>
              <w:t>Zakonska osnova za uvođenje programa</w:t>
            </w:r>
          </w:p>
        </w:tc>
        <w:tc>
          <w:tcPr>
            <w:tcW w:w="7193" w:type="dxa"/>
            <w:tcBorders>
              <w:top w:val="single" w:sz="4" w:space="0" w:color="auto"/>
              <w:left w:val="single" w:sz="6" w:space="0" w:color="000000"/>
              <w:bottom w:val="single" w:sz="4" w:space="0" w:color="auto"/>
              <w:right w:val="single" w:sz="4" w:space="0" w:color="auto"/>
            </w:tcBorders>
            <w:vAlign w:val="center"/>
          </w:tcPr>
          <w:p w14:paraId="5DE3EEB6" w14:textId="77777777" w:rsidR="004C5A9A" w:rsidRPr="005400F2" w:rsidRDefault="00D42FC8" w:rsidP="00D42FC8">
            <w:pPr>
              <w:rPr>
                <w:bCs/>
                <w:sz w:val="22"/>
                <w:szCs w:val="22"/>
              </w:rPr>
            </w:pPr>
            <w:r w:rsidRPr="005400F2">
              <w:rPr>
                <w:bCs/>
                <w:sz w:val="22"/>
                <w:szCs w:val="22"/>
              </w:rPr>
              <w:t>Zakon o obnovi zgrada oštećenih potresom na području grada Zagreba, Krapinsko zagorske županije, Zagrebačke županije, Sisačko – moslavačke županije i Karlovačke županije (N</w:t>
            </w:r>
            <w:r w:rsidR="001C74C3">
              <w:rPr>
                <w:bCs/>
                <w:sz w:val="22"/>
                <w:szCs w:val="22"/>
              </w:rPr>
              <w:t>N 21/23</w:t>
            </w:r>
            <w:r w:rsidRPr="005400F2">
              <w:rPr>
                <w:bCs/>
                <w:sz w:val="22"/>
                <w:szCs w:val="22"/>
              </w:rPr>
              <w:t>)</w:t>
            </w:r>
          </w:p>
        </w:tc>
      </w:tr>
      <w:tr w:rsidR="004C5A9A" w:rsidRPr="005400F2" w14:paraId="217097F4"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01F2FCAD" w14:textId="77777777" w:rsidR="004C5A9A" w:rsidRPr="005400F2" w:rsidRDefault="004C5A9A" w:rsidP="00CE0A76">
            <w:pPr>
              <w:rPr>
                <w:b/>
                <w:sz w:val="22"/>
                <w:szCs w:val="22"/>
              </w:rPr>
            </w:pPr>
            <w:r w:rsidRPr="005400F2">
              <w:rPr>
                <w:b/>
                <w:sz w:val="22"/>
                <w:szCs w:val="22"/>
              </w:rPr>
              <w:t>Procjena rezultata</w:t>
            </w:r>
          </w:p>
        </w:tc>
        <w:tc>
          <w:tcPr>
            <w:tcW w:w="7193" w:type="dxa"/>
            <w:tcBorders>
              <w:top w:val="single" w:sz="4" w:space="0" w:color="auto"/>
              <w:left w:val="single" w:sz="6" w:space="0" w:color="000000"/>
              <w:bottom w:val="single" w:sz="4" w:space="0" w:color="auto"/>
              <w:right w:val="single" w:sz="4" w:space="0" w:color="auto"/>
            </w:tcBorders>
            <w:vAlign w:val="center"/>
          </w:tcPr>
          <w:p w14:paraId="61D41D30" w14:textId="77777777" w:rsidR="004C5A9A" w:rsidRPr="005400F2" w:rsidRDefault="008D3056" w:rsidP="00CE0A76">
            <w:pPr>
              <w:rPr>
                <w:bCs/>
                <w:sz w:val="22"/>
                <w:szCs w:val="22"/>
              </w:rPr>
            </w:pPr>
            <w:r w:rsidRPr="005400F2">
              <w:rPr>
                <w:sz w:val="22"/>
                <w:szCs w:val="22"/>
              </w:rPr>
              <w:t>Uloženim sredstvima omogućava se privremeni boravak obitelji u iznajmljenim stanovima</w:t>
            </w:r>
          </w:p>
        </w:tc>
      </w:tr>
      <w:tr w:rsidR="004C5A9A" w:rsidRPr="005400F2" w14:paraId="5BC8EF6E"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77822A21" w14:textId="77777777" w:rsidR="004C5A9A" w:rsidRPr="005400F2" w:rsidRDefault="004C5A9A" w:rsidP="00CE0A76">
            <w:pPr>
              <w:rPr>
                <w:b/>
                <w:sz w:val="22"/>
                <w:szCs w:val="22"/>
              </w:rPr>
            </w:pPr>
            <w:r w:rsidRPr="005400F2">
              <w:rPr>
                <w:b/>
                <w:sz w:val="22"/>
                <w:szCs w:val="22"/>
              </w:rPr>
              <w:t>Mjere efikasnosti</w:t>
            </w:r>
          </w:p>
        </w:tc>
        <w:tc>
          <w:tcPr>
            <w:tcW w:w="7193" w:type="dxa"/>
            <w:tcBorders>
              <w:top w:val="single" w:sz="4" w:space="0" w:color="auto"/>
              <w:left w:val="single" w:sz="6" w:space="0" w:color="000000"/>
              <w:bottom w:val="single" w:sz="4" w:space="0" w:color="auto"/>
              <w:right w:val="single" w:sz="4" w:space="0" w:color="auto"/>
            </w:tcBorders>
            <w:vAlign w:val="center"/>
          </w:tcPr>
          <w:p w14:paraId="5797208F" w14:textId="77777777" w:rsidR="004C5A9A" w:rsidRPr="005400F2" w:rsidRDefault="00D42FC8" w:rsidP="00CE0A76">
            <w:pPr>
              <w:rPr>
                <w:bCs/>
                <w:sz w:val="22"/>
                <w:szCs w:val="22"/>
              </w:rPr>
            </w:pPr>
            <w:r w:rsidRPr="005400F2">
              <w:rPr>
                <w:sz w:val="22"/>
                <w:szCs w:val="22"/>
              </w:rPr>
              <w:t>Osigurati odgovarajuća sredstva za plaćanje najamnina.</w:t>
            </w:r>
          </w:p>
        </w:tc>
      </w:tr>
      <w:tr w:rsidR="004C5A9A" w:rsidRPr="005400F2" w14:paraId="6A15873A"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469634DD" w14:textId="77777777" w:rsidR="004C5A9A" w:rsidRPr="005400F2" w:rsidRDefault="004C5A9A" w:rsidP="00CE0A76">
            <w:pPr>
              <w:rPr>
                <w:b/>
                <w:sz w:val="22"/>
                <w:szCs w:val="22"/>
              </w:rPr>
            </w:pPr>
            <w:r w:rsidRPr="005400F2">
              <w:rPr>
                <w:b/>
                <w:sz w:val="22"/>
                <w:szCs w:val="22"/>
              </w:rPr>
              <w:t>Odgovorna osoba za program</w:t>
            </w:r>
          </w:p>
        </w:tc>
        <w:tc>
          <w:tcPr>
            <w:tcW w:w="7193" w:type="dxa"/>
            <w:tcBorders>
              <w:top w:val="single" w:sz="4" w:space="0" w:color="auto"/>
              <w:left w:val="single" w:sz="6" w:space="0" w:color="000000"/>
              <w:bottom w:val="single" w:sz="4" w:space="0" w:color="auto"/>
              <w:right w:val="single" w:sz="4" w:space="0" w:color="auto"/>
            </w:tcBorders>
            <w:vAlign w:val="center"/>
          </w:tcPr>
          <w:p w14:paraId="0B76DD54" w14:textId="77777777" w:rsidR="004C5A9A" w:rsidRPr="005400F2" w:rsidRDefault="00541D09" w:rsidP="00CE0A76">
            <w:pPr>
              <w:rPr>
                <w:bCs/>
                <w:sz w:val="22"/>
                <w:szCs w:val="22"/>
              </w:rPr>
            </w:pPr>
            <w:r w:rsidRPr="005400F2">
              <w:rPr>
                <w:sz w:val="22"/>
                <w:szCs w:val="22"/>
              </w:rPr>
              <w:t>Pročelnica i službenici Upravnog odjela</w:t>
            </w:r>
          </w:p>
        </w:tc>
      </w:tr>
      <w:tr w:rsidR="005400F2" w:rsidRPr="005400F2" w14:paraId="08316D23" w14:textId="77777777" w:rsidTr="00E43E42">
        <w:trPr>
          <w:trHeight w:val="651"/>
          <w:jc w:val="center"/>
        </w:trPr>
        <w:tc>
          <w:tcPr>
            <w:tcW w:w="2377" w:type="dxa"/>
            <w:tcBorders>
              <w:top w:val="single" w:sz="4" w:space="0" w:color="auto"/>
              <w:left w:val="single" w:sz="4" w:space="0" w:color="auto"/>
              <w:bottom w:val="single" w:sz="4" w:space="0" w:color="auto"/>
              <w:right w:val="single" w:sz="6" w:space="0" w:color="000000"/>
            </w:tcBorders>
            <w:vAlign w:val="center"/>
          </w:tcPr>
          <w:p w14:paraId="56F1A040" w14:textId="77777777" w:rsidR="005400F2" w:rsidRPr="005400F2" w:rsidRDefault="005400F2" w:rsidP="005400F2">
            <w:pPr>
              <w:rPr>
                <w:b/>
                <w:sz w:val="22"/>
                <w:szCs w:val="22"/>
              </w:rPr>
            </w:pPr>
            <w:r w:rsidRPr="005400F2">
              <w:rPr>
                <w:b/>
                <w:sz w:val="22"/>
                <w:szCs w:val="22"/>
              </w:rPr>
              <w:t>PROGRAM</w:t>
            </w:r>
          </w:p>
        </w:tc>
        <w:tc>
          <w:tcPr>
            <w:tcW w:w="7193" w:type="dxa"/>
            <w:tcBorders>
              <w:top w:val="single" w:sz="4" w:space="0" w:color="auto"/>
              <w:left w:val="single" w:sz="6" w:space="0" w:color="000000"/>
              <w:bottom w:val="single" w:sz="4" w:space="0" w:color="auto"/>
              <w:right w:val="single" w:sz="4" w:space="0" w:color="auto"/>
            </w:tcBorders>
            <w:vAlign w:val="center"/>
          </w:tcPr>
          <w:p w14:paraId="0E9D8B79" w14:textId="77777777" w:rsidR="005400F2" w:rsidRPr="005400F2" w:rsidRDefault="005400F2" w:rsidP="005400F2">
            <w:pPr>
              <w:rPr>
                <w:b/>
                <w:sz w:val="22"/>
                <w:szCs w:val="22"/>
              </w:rPr>
            </w:pPr>
            <w:r w:rsidRPr="005400F2">
              <w:rPr>
                <w:b/>
                <w:sz w:val="22"/>
                <w:szCs w:val="22"/>
              </w:rPr>
              <w:t>A60 6000</w:t>
            </w:r>
          </w:p>
          <w:p w14:paraId="4CFC5ABA" w14:textId="77777777" w:rsidR="005400F2" w:rsidRPr="005400F2" w:rsidRDefault="005400F2" w:rsidP="005400F2">
            <w:pPr>
              <w:rPr>
                <w:b/>
                <w:sz w:val="22"/>
                <w:szCs w:val="22"/>
              </w:rPr>
            </w:pPr>
            <w:r w:rsidRPr="005400F2">
              <w:rPr>
                <w:b/>
                <w:sz w:val="22"/>
                <w:szCs w:val="22"/>
              </w:rPr>
              <w:t xml:space="preserve">PREDŠKOLSKI ODGOJ I OBRAZOVANJE </w:t>
            </w:r>
          </w:p>
        </w:tc>
      </w:tr>
      <w:tr w:rsidR="005400F2" w:rsidRPr="005400F2" w14:paraId="5A749150" w14:textId="77777777" w:rsidTr="00E43E42">
        <w:trPr>
          <w:trHeight w:val="705"/>
          <w:jc w:val="center"/>
        </w:trPr>
        <w:tc>
          <w:tcPr>
            <w:tcW w:w="2377" w:type="dxa"/>
            <w:tcBorders>
              <w:top w:val="single" w:sz="4" w:space="0" w:color="auto"/>
              <w:left w:val="single" w:sz="6" w:space="0" w:color="000000"/>
              <w:bottom w:val="single" w:sz="6" w:space="0" w:color="000000"/>
              <w:right w:val="single" w:sz="6" w:space="0" w:color="000000"/>
            </w:tcBorders>
            <w:vAlign w:val="center"/>
          </w:tcPr>
          <w:p w14:paraId="6B3489D7" w14:textId="77777777" w:rsidR="005400F2" w:rsidRPr="005400F2" w:rsidRDefault="005400F2" w:rsidP="005400F2">
            <w:pPr>
              <w:rPr>
                <w:b/>
                <w:sz w:val="22"/>
                <w:szCs w:val="22"/>
              </w:rPr>
            </w:pPr>
            <w:r w:rsidRPr="005400F2">
              <w:rPr>
                <w:b/>
                <w:sz w:val="22"/>
                <w:szCs w:val="22"/>
              </w:rPr>
              <w:t>Financijski plan programa</w:t>
            </w:r>
          </w:p>
        </w:tc>
        <w:tc>
          <w:tcPr>
            <w:tcW w:w="7193" w:type="dxa"/>
            <w:tcBorders>
              <w:top w:val="single" w:sz="4" w:space="0" w:color="auto"/>
              <w:left w:val="single" w:sz="6" w:space="0" w:color="000000"/>
              <w:bottom w:val="single" w:sz="6" w:space="0" w:color="000000"/>
              <w:right w:val="single" w:sz="6" w:space="0" w:color="000000"/>
            </w:tcBorders>
            <w:vAlign w:val="center"/>
          </w:tcPr>
          <w:p w14:paraId="5998EACD" w14:textId="77777777" w:rsidR="005400F2" w:rsidRPr="005400F2" w:rsidRDefault="00F02223" w:rsidP="005400F2">
            <w:pPr>
              <w:rPr>
                <w:b/>
                <w:sz w:val="22"/>
                <w:szCs w:val="22"/>
              </w:rPr>
            </w:pPr>
            <w:r>
              <w:rPr>
                <w:b/>
                <w:sz w:val="22"/>
                <w:szCs w:val="22"/>
              </w:rPr>
              <w:t>10.5</w:t>
            </w:r>
            <w:r w:rsidR="00CD4204">
              <w:rPr>
                <w:b/>
                <w:sz w:val="22"/>
                <w:szCs w:val="22"/>
              </w:rPr>
              <w:t>7</w:t>
            </w:r>
            <w:r>
              <w:rPr>
                <w:b/>
                <w:sz w:val="22"/>
                <w:szCs w:val="22"/>
              </w:rPr>
              <w:t>6.853,00 eura</w:t>
            </w:r>
            <w:r w:rsidRPr="005400F2">
              <w:rPr>
                <w:b/>
                <w:sz w:val="22"/>
                <w:szCs w:val="22"/>
              </w:rPr>
              <w:t xml:space="preserve"> </w:t>
            </w:r>
          </w:p>
        </w:tc>
      </w:tr>
      <w:tr w:rsidR="005400F2" w:rsidRPr="005400F2" w14:paraId="5E41DFA4" w14:textId="77777777" w:rsidTr="00E43E42">
        <w:trPr>
          <w:trHeight w:val="5508"/>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4F797E8" w14:textId="77777777" w:rsidR="005400F2" w:rsidRPr="005400F2" w:rsidRDefault="005400F2" w:rsidP="005400F2">
            <w:pPr>
              <w:rPr>
                <w:b/>
                <w:sz w:val="22"/>
                <w:szCs w:val="22"/>
              </w:rPr>
            </w:pPr>
            <w:r w:rsidRPr="005400F2">
              <w:rPr>
                <w:b/>
                <w:sz w:val="22"/>
                <w:szCs w:val="22"/>
              </w:rPr>
              <w:lastRenderedPageBreak/>
              <w:t>Opis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698B840F" w14:textId="77777777" w:rsidR="005400F2" w:rsidRPr="00634350" w:rsidRDefault="005400F2" w:rsidP="005400F2">
            <w:pPr>
              <w:jc w:val="both"/>
              <w:rPr>
                <w:sz w:val="22"/>
                <w:szCs w:val="22"/>
              </w:rPr>
            </w:pPr>
            <w:r w:rsidRPr="00634350">
              <w:rPr>
                <w:sz w:val="22"/>
                <w:szCs w:val="22"/>
              </w:rPr>
              <w:t>Programom A60 6000 Predškolski odgoj i obrazovanje predviđeni su rashodi u svrhu sljedećih aktivnosti:</w:t>
            </w:r>
          </w:p>
          <w:p w14:paraId="2856190E" w14:textId="77777777" w:rsidR="005400F2" w:rsidRPr="00634350" w:rsidRDefault="005400F2" w:rsidP="005400F2">
            <w:pPr>
              <w:jc w:val="both"/>
              <w:rPr>
                <w:sz w:val="22"/>
                <w:szCs w:val="22"/>
              </w:rPr>
            </w:pPr>
          </w:p>
          <w:p w14:paraId="0A0BED41" w14:textId="77777777" w:rsidR="005400F2" w:rsidRPr="00634350" w:rsidRDefault="005400F2" w:rsidP="005400F2">
            <w:pPr>
              <w:jc w:val="both"/>
              <w:rPr>
                <w:sz w:val="22"/>
                <w:szCs w:val="22"/>
              </w:rPr>
            </w:pPr>
            <w:r w:rsidRPr="00634350">
              <w:rPr>
                <w:sz w:val="22"/>
                <w:szCs w:val="22"/>
              </w:rPr>
              <w:t xml:space="preserve">Aktivnost A600001 Sufinanciranje smještaja djece u privatnim vrtićima koja se financira iz izvora 1.1. Opći prihodi i primici proračuna u iznosu od </w:t>
            </w:r>
            <w:r w:rsidR="00B53871" w:rsidRPr="00634350">
              <w:rPr>
                <w:sz w:val="22"/>
                <w:szCs w:val="22"/>
              </w:rPr>
              <w:t>1</w:t>
            </w:r>
            <w:r w:rsidR="00CD4204">
              <w:rPr>
                <w:sz w:val="22"/>
                <w:szCs w:val="22"/>
              </w:rPr>
              <w:t>1</w:t>
            </w:r>
            <w:r w:rsidR="00711AAF" w:rsidRPr="00634350">
              <w:rPr>
                <w:sz w:val="22"/>
                <w:szCs w:val="22"/>
              </w:rPr>
              <w:t>5</w:t>
            </w:r>
            <w:r w:rsidRPr="00634350">
              <w:rPr>
                <w:sz w:val="22"/>
                <w:szCs w:val="22"/>
              </w:rPr>
              <w:t>.</w:t>
            </w:r>
            <w:r w:rsidR="00B53871" w:rsidRPr="00634350">
              <w:rPr>
                <w:sz w:val="22"/>
                <w:szCs w:val="22"/>
              </w:rPr>
              <w:t>000</w:t>
            </w:r>
            <w:r w:rsidRPr="00634350">
              <w:rPr>
                <w:sz w:val="22"/>
                <w:szCs w:val="22"/>
              </w:rPr>
              <w:t>,00 eura i izvora 5.2. Pomoći iz državnog proračuna-ostalo u iznosu od 4</w:t>
            </w:r>
            <w:r w:rsidR="00B53871" w:rsidRPr="00634350">
              <w:rPr>
                <w:sz w:val="22"/>
                <w:szCs w:val="22"/>
              </w:rPr>
              <w:t>7</w:t>
            </w:r>
            <w:r w:rsidRPr="00634350">
              <w:rPr>
                <w:sz w:val="22"/>
                <w:szCs w:val="22"/>
              </w:rPr>
              <w:t>.</w:t>
            </w:r>
            <w:r w:rsidR="00B53871" w:rsidRPr="00634350">
              <w:rPr>
                <w:sz w:val="22"/>
                <w:szCs w:val="22"/>
              </w:rPr>
              <w:t>025</w:t>
            </w:r>
            <w:r w:rsidRPr="00634350">
              <w:rPr>
                <w:sz w:val="22"/>
                <w:szCs w:val="22"/>
              </w:rPr>
              <w:t>,00 eura. Ovom mjerom sufinanciraju se</w:t>
            </w:r>
            <w:r w:rsidR="00734B52" w:rsidRPr="00634350">
              <w:rPr>
                <w:sz w:val="22"/>
                <w:szCs w:val="22"/>
              </w:rPr>
              <w:t xml:space="preserve"> privatni vrtići i </w:t>
            </w:r>
            <w:r w:rsidRPr="00634350">
              <w:rPr>
                <w:sz w:val="22"/>
                <w:szCs w:val="22"/>
              </w:rPr>
              <w:t xml:space="preserve"> obrti za čuvanje djece</w:t>
            </w:r>
            <w:r w:rsidR="00734B52" w:rsidRPr="00634350">
              <w:rPr>
                <w:sz w:val="22"/>
                <w:szCs w:val="22"/>
              </w:rPr>
              <w:t xml:space="preserve"> </w:t>
            </w:r>
            <w:r w:rsidRPr="00634350">
              <w:rPr>
                <w:sz w:val="22"/>
                <w:szCs w:val="22"/>
              </w:rPr>
              <w:t xml:space="preserve">na području Grada Karlovca. </w:t>
            </w:r>
          </w:p>
          <w:p w14:paraId="06998ED0" w14:textId="77777777" w:rsidR="005400F2" w:rsidRPr="00634350" w:rsidRDefault="005400F2" w:rsidP="005400F2">
            <w:pPr>
              <w:jc w:val="both"/>
              <w:rPr>
                <w:sz w:val="22"/>
                <w:szCs w:val="22"/>
              </w:rPr>
            </w:pPr>
          </w:p>
          <w:p w14:paraId="4C087DE1" w14:textId="77777777" w:rsidR="005400F2" w:rsidRPr="00634350" w:rsidRDefault="005400F2" w:rsidP="005400F2">
            <w:pPr>
              <w:jc w:val="both"/>
              <w:rPr>
                <w:sz w:val="22"/>
                <w:szCs w:val="22"/>
              </w:rPr>
            </w:pPr>
            <w:r w:rsidRPr="00634350">
              <w:rPr>
                <w:sz w:val="22"/>
                <w:szCs w:val="22"/>
              </w:rPr>
              <w:t xml:space="preserve">Aktivnost A600002 Materijalni i financijski rashodi poslovanja u iznosu od </w:t>
            </w:r>
            <w:r w:rsidR="00711AAF" w:rsidRPr="00634350">
              <w:rPr>
                <w:sz w:val="22"/>
                <w:szCs w:val="22"/>
              </w:rPr>
              <w:t xml:space="preserve">1.146.424,00 </w:t>
            </w:r>
            <w:r w:rsidRPr="00634350">
              <w:rPr>
                <w:sz w:val="22"/>
                <w:szCs w:val="22"/>
              </w:rPr>
              <w:t>eura. Sredstva su potrebna za redovno funkcioniranje i obavljanje djelatnosti vrtića.</w:t>
            </w:r>
          </w:p>
          <w:p w14:paraId="7CD2030A" w14:textId="77777777" w:rsidR="005400F2" w:rsidRPr="00634350" w:rsidRDefault="005400F2" w:rsidP="005400F2">
            <w:pPr>
              <w:jc w:val="both"/>
              <w:rPr>
                <w:sz w:val="22"/>
                <w:szCs w:val="22"/>
              </w:rPr>
            </w:pPr>
          </w:p>
          <w:p w14:paraId="1FCBA2D3" w14:textId="77777777" w:rsidR="005400F2" w:rsidRPr="00634350" w:rsidRDefault="005400F2" w:rsidP="005400F2">
            <w:pPr>
              <w:jc w:val="both"/>
              <w:rPr>
                <w:sz w:val="22"/>
                <w:szCs w:val="22"/>
              </w:rPr>
            </w:pPr>
            <w:r w:rsidRPr="00634350">
              <w:rPr>
                <w:sz w:val="22"/>
                <w:szCs w:val="22"/>
              </w:rPr>
              <w:t xml:space="preserve">Aktivnost A600003 Rashodi za zaposlene u iznosu od </w:t>
            </w:r>
            <w:r w:rsidR="00711AAF" w:rsidRPr="00634350">
              <w:rPr>
                <w:sz w:val="22"/>
                <w:szCs w:val="22"/>
              </w:rPr>
              <w:t xml:space="preserve">8.759.154,00 </w:t>
            </w:r>
            <w:r w:rsidRPr="00634350">
              <w:rPr>
                <w:sz w:val="22"/>
                <w:szCs w:val="22"/>
              </w:rPr>
              <w:t>eura Grad Karlovac osigurava u Proračunu sredstva za plaće i naknade troškova djelatnika dječj</w:t>
            </w:r>
            <w:r w:rsidR="0090167C">
              <w:rPr>
                <w:sz w:val="22"/>
                <w:szCs w:val="22"/>
              </w:rPr>
              <w:t>ih</w:t>
            </w:r>
            <w:r w:rsidRPr="00634350">
              <w:rPr>
                <w:sz w:val="22"/>
                <w:szCs w:val="22"/>
              </w:rPr>
              <w:t xml:space="preserve"> vrtića</w:t>
            </w:r>
            <w:r w:rsidR="0090167C">
              <w:rPr>
                <w:sz w:val="22"/>
                <w:szCs w:val="22"/>
              </w:rPr>
              <w:t>.</w:t>
            </w:r>
          </w:p>
          <w:p w14:paraId="62324CCC" w14:textId="77777777" w:rsidR="00711AAF" w:rsidRPr="00634350" w:rsidRDefault="00711AAF" w:rsidP="005400F2">
            <w:pPr>
              <w:jc w:val="both"/>
              <w:rPr>
                <w:sz w:val="22"/>
                <w:szCs w:val="22"/>
              </w:rPr>
            </w:pPr>
          </w:p>
          <w:p w14:paraId="3EB90746" w14:textId="77777777" w:rsidR="00711AAF" w:rsidRPr="00634350" w:rsidRDefault="00711AAF" w:rsidP="005400F2">
            <w:pPr>
              <w:jc w:val="both"/>
              <w:rPr>
                <w:sz w:val="22"/>
                <w:szCs w:val="22"/>
              </w:rPr>
            </w:pPr>
            <w:r w:rsidRPr="00634350">
              <w:rPr>
                <w:sz w:val="22"/>
                <w:szCs w:val="22"/>
              </w:rPr>
              <w:t>Aktivnost A600004 Nabava nefinancijske imovine u iznosu od 340.000,00 eura osigurava se za opremanje nove vrtićke ustanove objekta Luščić</w:t>
            </w:r>
            <w:r w:rsidR="00634350">
              <w:rPr>
                <w:sz w:val="22"/>
                <w:szCs w:val="22"/>
              </w:rPr>
              <w:t>.</w:t>
            </w:r>
          </w:p>
          <w:p w14:paraId="5B58E81D" w14:textId="77777777" w:rsidR="005400F2" w:rsidRPr="00634350" w:rsidRDefault="005400F2" w:rsidP="005400F2">
            <w:pPr>
              <w:jc w:val="both"/>
              <w:rPr>
                <w:sz w:val="22"/>
                <w:szCs w:val="22"/>
              </w:rPr>
            </w:pPr>
          </w:p>
          <w:p w14:paraId="7CCD78A6" w14:textId="77777777" w:rsidR="005400F2" w:rsidRPr="00634350" w:rsidRDefault="005400F2" w:rsidP="005400F2">
            <w:pPr>
              <w:jc w:val="both"/>
              <w:rPr>
                <w:sz w:val="22"/>
                <w:szCs w:val="22"/>
              </w:rPr>
            </w:pPr>
            <w:r w:rsidRPr="00634350">
              <w:rPr>
                <w:sz w:val="22"/>
                <w:szCs w:val="22"/>
              </w:rPr>
              <w:t xml:space="preserve">Aktivnost A600005 Sufinanciranje programa za djecu s teškoćama u iznosu od </w:t>
            </w:r>
            <w:r w:rsidR="00711AAF" w:rsidRPr="00634350">
              <w:rPr>
                <w:sz w:val="22"/>
                <w:szCs w:val="22"/>
              </w:rPr>
              <w:t xml:space="preserve">50.750,00 </w:t>
            </w:r>
            <w:r w:rsidRPr="00634350">
              <w:rPr>
                <w:sz w:val="22"/>
                <w:szCs w:val="22"/>
              </w:rPr>
              <w:t>eura. Sredstva su osigurana u državnom proračunu, a vrtićima se dodjeljuju putem Odluke o sufinanciranju programa javnih potreba u predškolskom odgoju i obrazovanju. Sredstva su strogo namjenska i potrebno ih je uložiti u nabavu didaktičkih sredstava potrebnih za provedbu verificiranih programa, stručno usavršavanje odgojitelja i stručnih suradnika koji provode te programe, nabavu stručne i dječje literature i ostale potrebe sa svrhom povećanja kvalitete provedbe odgojno-obrazovnih programa.</w:t>
            </w:r>
          </w:p>
          <w:p w14:paraId="719A6985" w14:textId="77777777" w:rsidR="005400F2" w:rsidRPr="00634350" w:rsidRDefault="005400F2" w:rsidP="005400F2">
            <w:pPr>
              <w:jc w:val="both"/>
              <w:rPr>
                <w:sz w:val="22"/>
                <w:szCs w:val="22"/>
              </w:rPr>
            </w:pPr>
          </w:p>
          <w:p w14:paraId="4BCEFED7" w14:textId="77777777" w:rsidR="005400F2" w:rsidRPr="00634350" w:rsidRDefault="005400F2" w:rsidP="005400F2">
            <w:pPr>
              <w:jc w:val="both"/>
              <w:rPr>
                <w:sz w:val="22"/>
                <w:szCs w:val="22"/>
              </w:rPr>
            </w:pPr>
            <w:r w:rsidRPr="00634350">
              <w:rPr>
                <w:sz w:val="22"/>
                <w:szCs w:val="22"/>
              </w:rPr>
              <w:t xml:space="preserve">Aktivnost A600006 Javne potrebe u predškolskom odgoju u iznosu od </w:t>
            </w:r>
            <w:r w:rsidR="00711AAF" w:rsidRPr="00634350">
              <w:rPr>
                <w:sz w:val="22"/>
                <w:szCs w:val="22"/>
              </w:rPr>
              <w:t xml:space="preserve">53.500,00 </w:t>
            </w:r>
            <w:r w:rsidRPr="00634350">
              <w:rPr>
                <w:sz w:val="22"/>
                <w:szCs w:val="22"/>
              </w:rPr>
              <w:t>eura.  Sredstva su strogo namjenska i potrebno ih je uložiti u nabavu didaktičkih sredstava potrebnih za provedbu verificiranih programa, stručno usavršavanje odgojitelja i stručnih suradnika koji provode te programe, nabavu stručne i dječje literature i ostale potrebe sa svrhom povećanja kvalitete provedbe odgojno-obrazovnih programa.</w:t>
            </w:r>
          </w:p>
          <w:p w14:paraId="5F134AC1" w14:textId="77777777" w:rsidR="00711AAF" w:rsidRPr="00634350" w:rsidRDefault="00711AAF" w:rsidP="005400F2">
            <w:pPr>
              <w:jc w:val="both"/>
              <w:rPr>
                <w:sz w:val="22"/>
                <w:szCs w:val="22"/>
              </w:rPr>
            </w:pPr>
          </w:p>
          <w:p w14:paraId="0227C75A" w14:textId="77777777" w:rsidR="00734B52" w:rsidRPr="00634350" w:rsidRDefault="00711AAF" w:rsidP="005400F2">
            <w:pPr>
              <w:jc w:val="both"/>
              <w:rPr>
                <w:sz w:val="22"/>
                <w:szCs w:val="22"/>
              </w:rPr>
            </w:pPr>
            <w:r w:rsidRPr="00634350">
              <w:rPr>
                <w:sz w:val="22"/>
                <w:szCs w:val="22"/>
              </w:rPr>
              <w:t>Tekući projekt</w:t>
            </w:r>
            <w:r w:rsidRPr="00634350">
              <w:rPr>
                <w:sz w:val="22"/>
                <w:szCs w:val="22"/>
              </w:rPr>
              <w:tab/>
              <w:t xml:space="preserve">T600002 Sufinanciranje edukativnih i sportskih aktivnosti u vrtićima </w:t>
            </w:r>
            <w:r w:rsidR="00734B52" w:rsidRPr="00634350">
              <w:rPr>
                <w:sz w:val="22"/>
                <w:szCs w:val="22"/>
              </w:rPr>
              <w:t xml:space="preserve">u iznosu od </w:t>
            </w:r>
            <w:r w:rsidRPr="00634350">
              <w:rPr>
                <w:sz w:val="22"/>
                <w:szCs w:val="22"/>
              </w:rPr>
              <w:t>65.000,00</w:t>
            </w:r>
            <w:r w:rsidR="00734B52" w:rsidRPr="00634350">
              <w:rPr>
                <w:sz w:val="22"/>
                <w:szCs w:val="22"/>
              </w:rPr>
              <w:t xml:space="preserve"> eura</w:t>
            </w:r>
            <w:r w:rsidR="000507E0" w:rsidRPr="00634350">
              <w:rPr>
                <w:sz w:val="22"/>
                <w:szCs w:val="22"/>
              </w:rPr>
              <w:t xml:space="preserve">. Grad Karlovac podnio je prijavu na  projekt javnog poziv jedinicama lokalne samouprave za sufinanciranje provedbe edukativnih, kulturnih i sportskih aktivnosti djece predškolske dobi i djece od I. do IV. razreda osnovne škole </w:t>
            </w:r>
            <w:r w:rsidRPr="00634350">
              <w:rPr>
                <w:sz w:val="22"/>
                <w:szCs w:val="22"/>
              </w:rPr>
              <w:t xml:space="preserve">za osiguravanje terapijskog jahanja za djecu korisnike vrtića čiji je osnivač Grad Karlovac. </w:t>
            </w:r>
            <w:r w:rsidR="000507E0" w:rsidRPr="00634350">
              <w:rPr>
                <w:sz w:val="22"/>
                <w:szCs w:val="22"/>
              </w:rPr>
              <w:t xml:space="preserve"> </w:t>
            </w:r>
          </w:p>
          <w:p w14:paraId="4B177720" w14:textId="77777777" w:rsidR="005400F2" w:rsidRPr="00634350" w:rsidRDefault="005400F2" w:rsidP="005400F2">
            <w:pPr>
              <w:jc w:val="both"/>
              <w:rPr>
                <w:sz w:val="22"/>
                <w:szCs w:val="22"/>
              </w:rPr>
            </w:pPr>
          </w:p>
        </w:tc>
      </w:tr>
      <w:tr w:rsidR="005400F2" w:rsidRPr="005400F2" w14:paraId="33675E0B" w14:textId="77777777" w:rsidTr="00E43E42">
        <w:trPr>
          <w:trHeight w:val="885"/>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02D7F55" w14:textId="77777777" w:rsidR="005400F2" w:rsidRPr="005400F2" w:rsidRDefault="005400F2" w:rsidP="005400F2">
            <w:pPr>
              <w:rPr>
                <w:b/>
                <w:sz w:val="22"/>
                <w:szCs w:val="22"/>
              </w:rPr>
            </w:pPr>
            <w:r w:rsidRPr="005400F2">
              <w:rPr>
                <w:b/>
                <w:sz w:val="22"/>
                <w:szCs w:val="22"/>
              </w:rPr>
              <w:t>Opći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0C7A90D0" w14:textId="77777777" w:rsidR="005400F2" w:rsidRPr="00634350" w:rsidRDefault="005400F2" w:rsidP="005400F2">
            <w:pPr>
              <w:jc w:val="both"/>
              <w:rPr>
                <w:sz w:val="22"/>
                <w:szCs w:val="22"/>
              </w:rPr>
            </w:pPr>
            <w:r w:rsidRPr="00634350">
              <w:rPr>
                <w:sz w:val="22"/>
                <w:szCs w:val="22"/>
              </w:rPr>
              <w:t>Organiziranje i ostvarivanje djelatnosti predškolskog odgoja i obrazovanja, unaprjeđenje postojećeg standarda djelatnosti predškolskog odgoja, povećanje obuhvata djece predškolskim odgojem te uspostavljanje učinkovite i ekonomične mreže predškolskih objekata.</w:t>
            </w:r>
          </w:p>
          <w:p w14:paraId="55122020" w14:textId="77777777" w:rsidR="005400F2" w:rsidRPr="00634350" w:rsidRDefault="005400F2" w:rsidP="005400F2">
            <w:pPr>
              <w:jc w:val="both"/>
              <w:rPr>
                <w:sz w:val="22"/>
                <w:szCs w:val="22"/>
              </w:rPr>
            </w:pPr>
            <w:r w:rsidRPr="00634350">
              <w:rPr>
                <w:sz w:val="22"/>
                <w:szCs w:val="22"/>
              </w:rPr>
              <w:t>Doprinijeti usklađivanju poslovnog i obiteljskog života obitelji s uzdržavanim članovima uključenim u programe ranog i predškolskog odgoja i obrazovanja na području grada Karlovca kako bi se potaknuo demografski razvitak i revitalizacija društva.Doprinijeti usklađivanju poslovnog i obiteljskog života obitelji s uzdržavanim članovima uključenim u programe ranog i predškolskog odgoja i obrazovanja na području grada Karlovca kako bi se potaknuo demografski razvitak i revitalizacija društva.</w:t>
            </w:r>
          </w:p>
        </w:tc>
      </w:tr>
      <w:tr w:rsidR="005400F2" w:rsidRPr="005400F2" w14:paraId="666E2805" w14:textId="77777777" w:rsidTr="00E43E42">
        <w:trPr>
          <w:trHeight w:val="111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F8F8D7C" w14:textId="77777777" w:rsidR="005400F2" w:rsidRPr="005400F2" w:rsidRDefault="005400F2" w:rsidP="005400F2">
            <w:pPr>
              <w:rPr>
                <w:b/>
                <w:sz w:val="22"/>
                <w:szCs w:val="22"/>
              </w:rPr>
            </w:pPr>
            <w:r w:rsidRPr="005400F2">
              <w:rPr>
                <w:b/>
                <w:sz w:val="22"/>
                <w:szCs w:val="22"/>
              </w:rPr>
              <w:lastRenderedPageBreak/>
              <w:t>Posebni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61339E71" w14:textId="77777777" w:rsidR="005400F2" w:rsidRPr="00634350" w:rsidRDefault="005400F2" w:rsidP="005400F2">
            <w:pPr>
              <w:jc w:val="both"/>
              <w:rPr>
                <w:sz w:val="22"/>
                <w:szCs w:val="22"/>
              </w:rPr>
            </w:pPr>
            <w:r w:rsidRPr="00634350">
              <w:rPr>
                <w:sz w:val="22"/>
                <w:szCs w:val="22"/>
              </w:rPr>
              <w:t>Povećanje standarda smještaja djece.</w:t>
            </w:r>
          </w:p>
          <w:p w14:paraId="1452516F" w14:textId="77777777" w:rsidR="005400F2" w:rsidRPr="00634350" w:rsidRDefault="005400F2" w:rsidP="005400F2">
            <w:pPr>
              <w:jc w:val="both"/>
              <w:rPr>
                <w:sz w:val="22"/>
                <w:szCs w:val="22"/>
              </w:rPr>
            </w:pPr>
            <w:r w:rsidRPr="00634350">
              <w:rPr>
                <w:sz w:val="22"/>
                <w:szCs w:val="22"/>
              </w:rPr>
              <w:t>Stvaranje uvjeta za širenje programa sukladno potrebama roditelja i interesima djece.</w:t>
            </w:r>
          </w:p>
          <w:p w14:paraId="350AD6E2" w14:textId="77777777" w:rsidR="005400F2" w:rsidRPr="00634350" w:rsidRDefault="005400F2" w:rsidP="005400F2">
            <w:pPr>
              <w:jc w:val="both"/>
              <w:rPr>
                <w:sz w:val="22"/>
                <w:szCs w:val="22"/>
              </w:rPr>
            </w:pPr>
            <w:r w:rsidRPr="00634350">
              <w:rPr>
                <w:sz w:val="22"/>
                <w:szCs w:val="22"/>
              </w:rPr>
              <w:t>Integracija djece s posebnim potrebama.</w:t>
            </w:r>
          </w:p>
          <w:p w14:paraId="7BE2617B" w14:textId="77777777" w:rsidR="005400F2" w:rsidRPr="00634350" w:rsidRDefault="005400F2" w:rsidP="005400F2">
            <w:pPr>
              <w:jc w:val="both"/>
              <w:rPr>
                <w:sz w:val="22"/>
                <w:szCs w:val="22"/>
              </w:rPr>
            </w:pPr>
            <w:r w:rsidRPr="00634350">
              <w:rPr>
                <w:sz w:val="22"/>
                <w:szCs w:val="22"/>
              </w:rPr>
              <w:t>Stručno usavršavanje odgojitelja i stručnih suradnika za rad s djecom.</w:t>
            </w:r>
          </w:p>
          <w:p w14:paraId="36C2B388" w14:textId="77777777" w:rsidR="005400F2" w:rsidRPr="00634350" w:rsidRDefault="005400F2" w:rsidP="005400F2">
            <w:pPr>
              <w:jc w:val="both"/>
              <w:rPr>
                <w:sz w:val="22"/>
                <w:szCs w:val="22"/>
              </w:rPr>
            </w:pPr>
            <w:r w:rsidRPr="00634350">
              <w:rPr>
                <w:sz w:val="22"/>
                <w:szCs w:val="22"/>
              </w:rPr>
              <w:t>Zadovoljenja javnih potreba na području predškolskog odgoja i obrazovanja.</w:t>
            </w:r>
          </w:p>
        </w:tc>
      </w:tr>
      <w:tr w:rsidR="005400F2" w:rsidRPr="005400F2" w14:paraId="34181413" w14:textId="77777777" w:rsidTr="00E43E42">
        <w:trPr>
          <w:trHeight w:val="156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B0229D3" w14:textId="77777777" w:rsidR="005400F2" w:rsidRPr="005400F2" w:rsidRDefault="005400F2" w:rsidP="005400F2">
            <w:pPr>
              <w:rPr>
                <w:b/>
                <w:sz w:val="22"/>
                <w:szCs w:val="22"/>
              </w:rPr>
            </w:pPr>
            <w:r w:rsidRPr="005400F2">
              <w:rPr>
                <w:b/>
                <w:sz w:val="22"/>
                <w:szCs w:val="22"/>
              </w:rPr>
              <w:t>Zakonska osnova  za uvođenje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0D0B4D9C" w14:textId="77777777" w:rsidR="005400F2" w:rsidRPr="00634350" w:rsidRDefault="005400F2" w:rsidP="005400F2">
            <w:pPr>
              <w:jc w:val="both"/>
              <w:rPr>
                <w:sz w:val="22"/>
                <w:szCs w:val="22"/>
              </w:rPr>
            </w:pPr>
            <w:r w:rsidRPr="00634350">
              <w:rPr>
                <w:sz w:val="22"/>
                <w:szCs w:val="22"/>
              </w:rPr>
              <w:t xml:space="preserve">Zakon o predškolskom odgoju i obrazovanju (NN 10/97, 107/07, 94/13, 98/19, 57/22, </w:t>
            </w:r>
            <w:r w:rsidR="000507E0" w:rsidRPr="00634350">
              <w:rPr>
                <w:sz w:val="22"/>
                <w:szCs w:val="22"/>
              </w:rPr>
              <w:t>1</w:t>
            </w:r>
            <w:r w:rsidRPr="00634350">
              <w:rPr>
                <w:sz w:val="22"/>
                <w:szCs w:val="22"/>
              </w:rPr>
              <w:t>01/23)</w:t>
            </w:r>
          </w:p>
          <w:p w14:paraId="05AD17DE" w14:textId="77777777" w:rsidR="005400F2" w:rsidRPr="00634350" w:rsidRDefault="005400F2" w:rsidP="005400F2">
            <w:pPr>
              <w:jc w:val="both"/>
              <w:rPr>
                <w:sz w:val="22"/>
                <w:szCs w:val="22"/>
              </w:rPr>
            </w:pPr>
            <w:r w:rsidRPr="00634350">
              <w:rPr>
                <w:sz w:val="22"/>
                <w:szCs w:val="22"/>
              </w:rPr>
              <w:t>Državni pedagoški standard predškolskog odgoja i naobrazbe (NN 63/08 i 90/10)</w:t>
            </w:r>
          </w:p>
          <w:p w14:paraId="5C7949FB" w14:textId="77777777" w:rsidR="005400F2" w:rsidRPr="00634350" w:rsidRDefault="005400F2" w:rsidP="005400F2">
            <w:pPr>
              <w:jc w:val="both"/>
              <w:rPr>
                <w:sz w:val="22"/>
                <w:szCs w:val="22"/>
              </w:rPr>
            </w:pPr>
            <w:r w:rsidRPr="00634350">
              <w:rPr>
                <w:sz w:val="22"/>
                <w:szCs w:val="22"/>
              </w:rPr>
              <w:t>Zakon o dadiljama 37/13, 98/19</w:t>
            </w:r>
          </w:p>
        </w:tc>
      </w:tr>
      <w:tr w:rsidR="005400F2" w:rsidRPr="005400F2" w14:paraId="31BD870C" w14:textId="77777777" w:rsidTr="00E43E42">
        <w:trPr>
          <w:trHeight w:val="79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AC6FA57" w14:textId="77777777" w:rsidR="005400F2" w:rsidRPr="005400F2" w:rsidRDefault="005400F2" w:rsidP="005400F2">
            <w:pPr>
              <w:rPr>
                <w:b/>
                <w:sz w:val="22"/>
                <w:szCs w:val="22"/>
              </w:rPr>
            </w:pPr>
            <w:r w:rsidRPr="005400F2">
              <w:rPr>
                <w:b/>
                <w:sz w:val="22"/>
                <w:szCs w:val="22"/>
              </w:rPr>
              <w:t>Procjena rezultata</w:t>
            </w:r>
          </w:p>
        </w:tc>
        <w:tc>
          <w:tcPr>
            <w:tcW w:w="7193" w:type="dxa"/>
            <w:tcBorders>
              <w:top w:val="single" w:sz="6" w:space="0" w:color="000000"/>
              <w:left w:val="single" w:sz="6" w:space="0" w:color="000000"/>
              <w:bottom w:val="single" w:sz="6" w:space="0" w:color="000000"/>
              <w:right w:val="single" w:sz="6" w:space="0" w:color="000000"/>
            </w:tcBorders>
            <w:vAlign w:val="center"/>
          </w:tcPr>
          <w:p w14:paraId="5E7EA27C" w14:textId="77777777" w:rsidR="005400F2" w:rsidRPr="00634350" w:rsidRDefault="005400F2" w:rsidP="005400F2">
            <w:pPr>
              <w:jc w:val="both"/>
              <w:rPr>
                <w:sz w:val="22"/>
                <w:szCs w:val="22"/>
              </w:rPr>
            </w:pPr>
            <w:r w:rsidRPr="00634350">
              <w:rPr>
                <w:sz w:val="22"/>
                <w:szCs w:val="22"/>
              </w:rPr>
              <w:t>Usklađenost s pedagoškim standardom</w:t>
            </w:r>
          </w:p>
          <w:p w14:paraId="3B2C68CE" w14:textId="77777777" w:rsidR="005400F2" w:rsidRPr="00634350" w:rsidRDefault="005400F2" w:rsidP="005400F2">
            <w:pPr>
              <w:jc w:val="both"/>
              <w:rPr>
                <w:sz w:val="22"/>
                <w:szCs w:val="22"/>
              </w:rPr>
            </w:pPr>
            <w:r w:rsidRPr="00634350">
              <w:rPr>
                <w:sz w:val="22"/>
                <w:szCs w:val="22"/>
              </w:rPr>
              <w:t>Izvršenje programa u potpunosti i kvalitetna provedba svih aktivnosti.</w:t>
            </w:r>
          </w:p>
        </w:tc>
      </w:tr>
      <w:tr w:rsidR="005400F2" w:rsidRPr="005400F2" w14:paraId="00D55837" w14:textId="77777777" w:rsidTr="00E43E42">
        <w:trPr>
          <w:trHeight w:val="398"/>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EF29387" w14:textId="77777777" w:rsidR="005400F2" w:rsidRPr="005400F2" w:rsidRDefault="005400F2" w:rsidP="005400F2">
            <w:pPr>
              <w:rPr>
                <w:b/>
                <w:sz w:val="22"/>
                <w:szCs w:val="22"/>
              </w:rPr>
            </w:pPr>
            <w:r w:rsidRPr="005400F2">
              <w:rPr>
                <w:b/>
                <w:sz w:val="22"/>
                <w:szCs w:val="22"/>
              </w:rPr>
              <w:t>Mjere efikasnosti</w:t>
            </w:r>
          </w:p>
        </w:tc>
        <w:tc>
          <w:tcPr>
            <w:tcW w:w="7193" w:type="dxa"/>
            <w:tcBorders>
              <w:top w:val="single" w:sz="6" w:space="0" w:color="000000"/>
              <w:left w:val="single" w:sz="6" w:space="0" w:color="000000"/>
              <w:bottom w:val="single" w:sz="6" w:space="0" w:color="000000"/>
              <w:right w:val="single" w:sz="6" w:space="0" w:color="000000"/>
            </w:tcBorders>
          </w:tcPr>
          <w:p w14:paraId="4B127669" w14:textId="77777777" w:rsidR="005400F2" w:rsidRPr="00634350" w:rsidRDefault="005400F2" w:rsidP="005400F2">
            <w:pPr>
              <w:jc w:val="both"/>
              <w:rPr>
                <w:sz w:val="22"/>
                <w:szCs w:val="22"/>
              </w:rPr>
            </w:pPr>
            <w:r w:rsidRPr="00634350">
              <w:rPr>
                <w:sz w:val="22"/>
                <w:szCs w:val="22"/>
              </w:rPr>
              <w:t>Povećati broj smještajnih kapaciteta u vrtićima.</w:t>
            </w:r>
          </w:p>
          <w:p w14:paraId="1E558837" w14:textId="77777777" w:rsidR="005400F2" w:rsidRPr="00634350" w:rsidRDefault="005400F2" w:rsidP="005400F2">
            <w:pPr>
              <w:jc w:val="both"/>
              <w:rPr>
                <w:sz w:val="22"/>
                <w:szCs w:val="22"/>
              </w:rPr>
            </w:pPr>
            <w:r w:rsidRPr="00634350">
              <w:rPr>
                <w:sz w:val="22"/>
                <w:szCs w:val="22"/>
              </w:rPr>
              <w:t xml:space="preserve">Integrirati veći broj djece u programe odgoja i obrazovanja. </w:t>
            </w:r>
          </w:p>
          <w:p w14:paraId="5257794D" w14:textId="77777777" w:rsidR="005400F2" w:rsidRPr="00634350" w:rsidRDefault="005400F2" w:rsidP="005400F2">
            <w:pPr>
              <w:jc w:val="both"/>
              <w:rPr>
                <w:sz w:val="22"/>
                <w:szCs w:val="22"/>
              </w:rPr>
            </w:pPr>
            <w:r w:rsidRPr="00634350">
              <w:rPr>
                <w:sz w:val="22"/>
                <w:szCs w:val="22"/>
              </w:rPr>
              <w:t>Integrirati veći broj djece s teškoćama u razvoju  u programe odgoja i obrazovanja.</w:t>
            </w:r>
          </w:p>
        </w:tc>
      </w:tr>
      <w:tr w:rsidR="005400F2" w:rsidRPr="005400F2" w14:paraId="60C8018A" w14:textId="77777777" w:rsidTr="00E43E42">
        <w:trPr>
          <w:trHeight w:val="113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3A5F646" w14:textId="77777777" w:rsidR="005400F2" w:rsidRPr="005400F2" w:rsidRDefault="005400F2" w:rsidP="005400F2">
            <w:pPr>
              <w:rPr>
                <w:b/>
                <w:sz w:val="22"/>
                <w:szCs w:val="22"/>
              </w:rPr>
            </w:pPr>
            <w:r w:rsidRPr="005400F2">
              <w:rPr>
                <w:b/>
                <w:sz w:val="22"/>
                <w:szCs w:val="22"/>
              </w:rPr>
              <w:t>Odgovorna osoba za 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60E5890F" w14:textId="77777777" w:rsidR="005400F2" w:rsidRPr="00634350" w:rsidRDefault="005400F2" w:rsidP="005400F2">
            <w:pPr>
              <w:jc w:val="both"/>
              <w:rPr>
                <w:sz w:val="22"/>
                <w:szCs w:val="22"/>
              </w:rPr>
            </w:pPr>
            <w:r w:rsidRPr="00634350">
              <w:rPr>
                <w:sz w:val="22"/>
                <w:szCs w:val="22"/>
              </w:rPr>
              <w:t>Pročelnica i službenici Upravnog odjela</w:t>
            </w:r>
          </w:p>
        </w:tc>
      </w:tr>
      <w:tr w:rsidR="005400F2" w:rsidRPr="005400F2" w14:paraId="592919FE" w14:textId="77777777" w:rsidTr="00E43E42">
        <w:trPr>
          <w:trHeight w:val="705"/>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73F001AB" w14:textId="77777777" w:rsidR="005400F2" w:rsidRPr="005400F2" w:rsidRDefault="005400F2" w:rsidP="005400F2">
            <w:pPr>
              <w:rPr>
                <w:b/>
                <w:sz w:val="22"/>
                <w:szCs w:val="22"/>
              </w:rPr>
            </w:pPr>
            <w:r w:rsidRPr="005400F2">
              <w:rPr>
                <w:b/>
                <w:sz w:val="22"/>
                <w:szCs w:val="22"/>
              </w:rPr>
              <w:t>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597CE499" w14:textId="77777777" w:rsidR="005400F2" w:rsidRPr="0006654A" w:rsidRDefault="005400F2" w:rsidP="005400F2">
            <w:pPr>
              <w:jc w:val="both"/>
              <w:rPr>
                <w:b/>
                <w:sz w:val="22"/>
                <w:szCs w:val="22"/>
              </w:rPr>
            </w:pPr>
            <w:r w:rsidRPr="0006654A">
              <w:rPr>
                <w:b/>
                <w:sz w:val="22"/>
                <w:szCs w:val="22"/>
              </w:rPr>
              <w:t>A60 6001</w:t>
            </w:r>
          </w:p>
          <w:p w14:paraId="275A9594" w14:textId="77777777" w:rsidR="005400F2" w:rsidRPr="0006654A" w:rsidRDefault="005400F2" w:rsidP="005400F2">
            <w:pPr>
              <w:jc w:val="both"/>
              <w:rPr>
                <w:b/>
                <w:sz w:val="22"/>
                <w:szCs w:val="22"/>
              </w:rPr>
            </w:pPr>
            <w:r w:rsidRPr="0006654A">
              <w:rPr>
                <w:b/>
                <w:sz w:val="22"/>
                <w:szCs w:val="22"/>
              </w:rPr>
              <w:t>OSNOVNOŠKOLSKO OBRAZOVANJE</w:t>
            </w:r>
          </w:p>
        </w:tc>
      </w:tr>
      <w:tr w:rsidR="005400F2" w:rsidRPr="005400F2" w14:paraId="74540716" w14:textId="77777777" w:rsidTr="00E43E42">
        <w:trPr>
          <w:trHeight w:val="723"/>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8D70D34" w14:textId="77777777" w:rsidR="005400F2" w:rsidRPr="005400F2" w:rsidRDefault="005400F2" w:rsidP="005400F2">
            <w:pPr>
              <w:rPr>
                <w:b/>
                <w:sz w:val="22"/>
                <w:szCs w:val="22"/>
              </w:rPr>
            </w:pPr>
            <w:r w:rsidRPr="005400F2">
              <w:rPr>
                <w:b/>
                <w:sz w:val="22"/>
                <w:szCs w:val="22"/>
              </w:rPr>
              <w:t>Financijski plan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0D2234E6" w14:textId="77777777" w:rsidR="005400F2" w:rsidRPr="0006654A" w:rsidRDefault="00CE27F8" w:rsidP="005400F2">
            <w:pPr>
              <w:rPr>
                <w:b/>
                <w:bCs/>
                <w:sz w:val="22"/>
                <w:szCs w:val="22"/>
              </w:rPr>
            </w:pPr>
            <w:r w:rsidRPr="00CE27F8">
              <w:rPr>
                <w:b/>
                <w:bCs/>
                <w:sz w:val="22"/>
                <w:szCs w:val="22"/>
              </w:rPr>
              <w:t>23.502.971,00</w:t>
            </w:r>
            <w:r w:rsidR="00634350">
              <w:rPr>
                <w:b/>
                <w:bCs/>
                <w:sz w:val="22"/>
                <w:szCs w:val="22"/>
              </w:rPr>
              <w:t xml:space="preserve"> </w:t>
            </w:r>
            <w:r w:rsidR="005400F2" w:rsidRPr="0006654A">
              <w:rPr>
                <w:b/>
                <w:bCs/>
                <w:sz w:val="22"/>
                <w:szCs w:val="22"/>
              </w:rPr>
              <w:t>eura</w:t>
            </w:r>
          </w:p>
        </w:tc>
      </w:tr>
      <w:tr w:rsidR="005400F2" w:rsidRPr="005400F2" w14:paraId="26817F7A" w14:textId="77777777" w:rsidTr="00E43E42">
        <w:trPr>
          <w:trHeight w:val="85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56A0C549" w14:textId="77777777" w:rsidR="005400F2" w:rsidRPr="005400F2" w:rsidRDefault="005400F2" w:rsidP="005400F2">
            <w:pPr>
              <w:rPr>
                <w:b/>
                <w:sz w:val="22"/>
                <w:szCs w:val="22"/>
              </w:rPr>
            </w:pPr>
            <w:r w:rsidRPr="005400F2">
              <w:rPr>
                <w:b/>
                <w:sz w:val="22"/>
                <w:szCs w:val="22"/>
              </w:rPr>
              <w:t>Opis programa</w:t>
            </w:r>
          </w:p>
          <w:p w14:paraId="70BD69BE" w14:textId="77777777" w:rsidR="005400F2" w:rsidRPr="005400F2" w:rsidRDefault="005400F2" w:rsidP="005400F2">
            <w:pPr>
              <w:rPr>
                <w:b/>
                <w:i/>
                <w:iCs/>
                <w:sz w:val="22"/>
                <w:szCs w:val="22"/>
              </w:rPr>
            </w:pPr>
          </w:p>
        </w:tc>
        <w:tc>
          <w:tcPr>
            <w:tcW w:w="7193" w:type="dxa"/>
            <w:tcBorders>
              <w:top w:val="single" w:sz="6" w:space="0" w:color="000000"/>
              <w:left w:val="single" w:sz="6" w:space="0" w:color="000000"/>
              <w:bottom w:val="single" w:sz="6" w:space="0" w:color="000000"/>
              <w:right w:val="single" w:sz="6" w:space="0" w:color="000000"/>
            </w:tcBorders>
          </w:tcPr>
          <w:p w14:paraId="2D8E9144" w14:textId="77777777" w:rsidR="005400F2" w:rsidRPr="00057460" w:rsidRDefault="005400F2" w:rsidP="005400F2">
            <w:pPr>
              <w:pStyle w:val="BodyText"/>
              <w:spacing w:after="0"/>
              <w:jc w:val="both"/>
              <w:rPr>
                <w:sz w:val="22"/>
                <w:szCs w:val="22"/>
              </w:rPr>
            </w:pPr>
            <w:r w:rsidRPr="00057460">
              <w:rPr>
                <w:sz w:val="22"/>
                <w:szCs w:val="22"/>
              </w:rPr>
              <w:t>Programom A60 6001 Osnovnoškolsko obrazovanje predviđeni su rashodi u svrhu sljedećih aktivnosti:</w:t>
            </w:r>
          </w:p>
          <w:p w14:paraId="51679F44" w14:textId="77777777" w:rsidR="005400F2" w:rsidRPr="00057460" w:rsidRDefault="005400F2" w:rsidP="005400F2">
            <w:pPr>
              <w:pStyle w:val="BodyText"/>
              <w:rPr>
                <w:sz w:val="22"/>
                <w:szCs w:val="22"/>
              </w:rPr>
            </w:pPr>
            <w:r w:rsidRPr="00057460">
              <w:rPr>
                <w:sz w:val="22"/>
                <w:szCs w:val="22"/>
              </w:rPr>
              <w:t>Aktivnost  A600101 Materijalni i financijski rashodi poslovanja</w:t>
            </w:r>
            <w:r w:rsidRPr="00057460">
              <w:rPr>
                <w:sz w:val="22"/>
                <w:szCs w:val="22"/>
              </w:rPr>
              <w:tab/>
              <w:t xml:space="preserve"> u iznosu </w:t>
            </w:r>
            <w:r w:rsidR="00CE27F8" w:rsidRPr="00057460">
              <w:rPr>
                <w:sz w:val="22"/>
                <w:szCs w:val="22"/>
              </w:rPr>
              <w:t xml:space="preserve">1.561.111,00 </w:t>
            </w:r>
            <w:r w:rsidRPr="00057460">
              <w:rPr>
                <w:sz w:val="22"/>
                <w:szCs w:val="22"/>
              </w:rPr>
              <w:t>eura – To su decentralizirane funkcije osnovnog školstva koje se odnose na materijalne i financijske rashode, rashode za tekuće i investicijsko održavanje i rashode za nabavu proizvedene dugotrajne imovine i dodatna ulaganja na nefinancijskoj imovini osnovnih škola čiji je osnivač Grad Karlovac</w:t>
            </w:r>
          </w:p>
          <w:p w14:paraId="0F55CB13" w14:textId="77777777" w:rsidR="005400F2" w:rsidRPr="00057460" w:rsidRDefault="005400F2" w:rsidP="005400F2">
            <w:pPr>
              <w:pStyle w:val="BodyText"/>
              <w:spacing w:after="0"/>
              <w:rPr>
                <w:sz w:val="22"/>
                <w:szCs w:val="22"/>
              </w:rPr>
            </w:pPr>
            <w:r w:rsidRPr="00057460">
              <w:rPr>
                <w:sz w:val="22"/>
                <w:szCs w:val="22"/>
              </w:rPr>
              <w:t>Sredstva za realizaciju programa osiguravaju se iz dodatnog udjela poreza na dohodak i iz potpore izravnanja Državnog Proračuna Republike Hrvatske</w:t>
            </w:r>
          </w:p>
          <w:p w14:paraId="695C436F" w14:textId="77777777" w:rsidR="005400F2" w:rsidRPr="00057460" w:rsidRDefault="005400F2" w:rsidP="005400F2">
            <w:pPr>
              <w:pStyle w:val="BodyText"/>
              <w:spacing w:after="0"/>
              <w:jc w:val="both"/>
              <w:rPr>
                <w:b/>
                <w:bCs/>
                <w:i/>
                <w:iCs/>
                <w:sz w:val="22"/>
                <w:szCs w:val="22"/>
              </w:rPr>
            </w:pPr>
          </w:p>
          <w:p w14:paraId="1393E79F" w14:textId="77777777" w:rsidR="008C5945" w:rsidRDefault="005400F2" w:rsidP="00734339">
            <w:pPr>
              <w:pStyle w:val="BodyText"/>
              <w:spacing w:after="0"/>
              <w:jc w:val="both"/>
              <w:rPr>
                <w:sz w:val="22"/>
                <w:szCs w:val="22"/>
              </w:rPr>
            </w:pPr>
            <w:r w:rsidRPr="00057460">
              <w:rPr>
                <w:sz w:val="22"/>
                <w:szCs w:val="22"/>
              </w:rPr>
              <w:t xml:space="preserve">Kapitalni projekt  K600101 Nabava nefinancijske imovine u iznosu </w:t>
            </w:r>
            <w:r w:rsidR="00D82802" w:rsidRPr="00057460">
              <w:rPr>
                <w:sz w:val="22"/>
                <w:szCs w:val="22"/>
              </w:rPr>
              <w:t>125.911</w:t>
            </w:r>
            <w:r w:rsidRPr="00057460">
              <w:rPr>
                <w:sz w:val="22"/>
                <w:szCs w:val="22"/>
              </w:rPr>
              <w:t>,00 eura</w:t>
            </w:r>
            <w:r w:rsidR="00D82802" w:rsidRPr="00057460">
              <w:rPr>
                <w:sz w:val="22"/>
                <w:szCs w:val="22"/>
              </w:rPr>
              <w:t xml:space="preserve">. Osigurana su sredstva za OŠ Banija, dodatna ulaganja na građevinskim objektima, uređenje školske dvorane u iznosu od </w:t>
            </w:r>
            <w:r w:rsidR="00057460" w:rsidRPr="00057460">
              <w:rPr>
                <w:sz w:val="22"/>
                <w:szCs w:val="22"/>
              </w:rPr>
              <w:t>40.000,00 eura.</w:t>
            </w:r>
          </w:p>
          <w:p w14:paraId="2C2980A0" w14:textId="77777777" w:rsidR="00734339" w:rsidRPr="00057460" w:rsidRDefault="00734339" w:rsidP="00734339">
            <w:pPr>
              <w:pStyle w:val="BodyText"/>
              <w:spacing w:after="0"/>
              <w:jc w:val="both"/>
              <w:rPr>
                <w:sz w:val="22"/>
                <w:szCs w:val="22"/>
              </w:rPr>
            </w:pPr>
          </w:p>
          <w:p w14:paraId="4F384700" w14:textId="77777777" w:rsidR="008C5945" w:rsidRPr="00057460" w:rsidRDefault="008C5945" w:rsidP="008C5945">
            <w:pPr>
              <w:pStyle w:val="BodyText"/>
              <w:jc w:val="both"/>
              <w:rPr>
                <w:sz w:val="22"/>
                <w:szCs w:val="22"/>
              </w:rPr>
            </w:pPr>
            <w:r w:rsidRPr="00057460">
              <w:rPr>
                <w:sz w:val="22"/>
                <w:szCs w:val="22"/>
              </w:rPr>
              <w:t>Kapitalni projekt K600105 Dogradnja OŠ Turanj</w:t>
            </w:r>
            <w:r w:rsidR="00383618">
              <w:rPr>
                <w:sz w:val="22"/>
                <w:szCs w:val="22"/>
              </w:rPr>
              <w:t xml:space="preserve"> -nabavka opreme,</w:t>
            </w:r>
            <w:r w:rsidRPr="00057460">
              <w:rPr>
                <w:sz w:val="22"/>
                <w:szCs w:val="22"/>
              </w:rPr>
              <w:t xml:space="preserve"> u iznosu od 390.701,00 eura osigurano  kako bi škola mogla prijeći na jednosmjenski rad. </w:t>
            </w:r>
          </w:p>
          <w:p w14:paraId="3D08B2C7" w14:textId="77777777" w:rsidR="008C5945" w:rsidRPr="00057460" w:rsidRDefault="008C5945" w:rsidP="008C5945">
            <w:pPr>
              <w:pStyle w:val="BodyText"/>
              <w:jc w:val="both"/>
              <w:rPr>
                <w:sz w:val="22"/>
                <w:szCs w:val="22"/>
              </w:rPr>
            </w:pPr>
            <w:r w:rsidRPr="00057460">
              <w:rPr>
                <w:sz w:val="22"/>
                <w:szCs w:val="22"/>
              </w:rPr>
              <w:t>Kapitalni projekt K600106 Dogradnja OŠ Mahično</w:t>
            </w:r>
            <w:r w:rsidR="00383618">
              <w:rPr>
                <w:sz w:val="22"/>
                <w:szCs w:val="22"/>
              </w:rPr>
              <w:t xml:space="preserve"> -nabavka opreme,</w:t>
            </w:r>
            <w:r w:rsidRPr="00057460">
              <w:rPr>
                <w:sz w:val="22"/>
                <w:szCs w:val="22"/>
              </w:rPr>
              <w:t xml:space="preserve"> u iznosu od 368.000,00 eura osigurano  kako bi škola mogla prijeći na jednosmjenski rad.</w:t>
            </w:r>
          </w:p>
          <w:p w14:paraId="11BF45BA" w14:textId="77777777" w:rsidR="008C5945" w:rsidRPr="00057460" w:rsidRDefault="008C5945" w:rsidP="008C5945">
            <w:pPr>
              <w:pStyle w:val="BodyText"/>
              <w:jc w:val="both"/>
              <w:rPr>
                <w:sz w:val="22"/>
                <w:szCs w:val="22"/>
              </w:rPr>
            </w:pPr>
            <w:r w:rsidRPr="00057460">
              <w:rPr>
                <w:sz w:val="22"/>
                <w:szCs w:val="22"/>
              </w:rPr>
              <w:t>Kapitalni projekt K600107 Izgradnja dvorane OŠ Rečica</w:t>
            </w:r>
            <w:r w:rsidR="00383618">
              <w:rPr>
                <w:sz w:val="22"/>
                <w:szCs w:val="22"/>
              </w:rPr>
              <w:t xml:space="preserve"> -nabavka opreme,</w:t>
            </w:r>
            <w:r w:rsidRPr="00057460">
              <w:rPr>
                <w:sz w:val="22"/>
                <w:szCs w:val="22"/>
              </w:rPr>
              <w:t xml:space="preserve"> u iznosu od 83.482,00 eura</w:t>
            </w:r>
          </w:p>
          <w:p w14:paraId="71E2A458" w14:textId="77777777" w:rsidR="008C5945" w:rsidRPr="00057460" w:rsidRDefault="008C5945" w:rsidP="008C5945">
            <w:pPr>
              <w:pStyle w:val="BodyText"/>
              <w:jc w:val="both"/>
              <w:rPr>
                <w:sz w:val="22"/>
                <w:szCs w:val="22"/>
              </w:rPr>
            </w:pPr>
            <w:r w:rsidRPr="00057460">
              <w:rPr>
                <w:sz w:val="22"/>
                <w:szCs w:val="22"/>
              </w:rPr>
              <w:lastRenderedPageBreak/>
              <w:t>Kapitalni projekt K600108 Izgradnja dvorane OŠ Braća Seljan</w:t>
            </w:r>
            <w:r w:rsidR="00383618">
              <w:rPr>
                <w:sz w:val="22"/>
                <w:szCs w:val="22"/>
              </w:rPr>
              <w:t xml:space="preserve"> -nabavka opreme,</w:t>
            </w:r>
            <w:r w:rsidRPr="00057460">
              <w:rPr>
                <w:sz w:val="22"/>
                <w:szCs w:val="22"/>
              </w:rPr>
              <w:t xml:space="preserve"> u iznosu od 105.430,00 eura </w:t>
            </w:r>
          </w:p>
          <w:p w14:paraId="1EC7B184" w14:textId="77777777" w:rsidR="008C5945" w:rsidRDefault="008C5945" w:rsidP="008C5945">
            <w:pPr>
              <w:pStyle w:val="BodyText"/>
              <w:jc w:val="both"/>
              <w:rPr>
                <w:sz w:val="22"/>
                <w:szCs w:val="22"/>
              </w:rPr>
            </w:pPr>
            <w:r w:rsidRPr="00057460">
              <w:rPr>
                <w:sz w:val="22"/>
                <w:szCs w:val="22"/>
              </w:rPr>
              <w:t>Kapitalni projekt K600109 Opremanje osnovne škole Dragojla Jarnević u iznosu od 606.000,00 eura osiguran kako bi se nakon obnove i rekonstrukcije škole, ista mogla opremiti za jednosmjenski rad škole.</w:t>
            </w:r>
          </w:p>
          <w:p w14:paraId="6DF1DE01" w14:textId="77777777" w:rsidR="00383618" w:rsidRPr="00057460" w:rsidRDefault="00383618" w:rsidP="008C5945">
            <w:pPr>
              <w:pStyle w:val="BodyText"/>
              <w:jc w:val="both"/>
              <w:rPr>
                <w:sz w:val="22"/>
                <w:szCs w:val="22"/>
              </w:rPr>
            </w:pPr>
          </w:p>
          <w:p w14:paraId="72DED062" w14:textId="77777777" w:rsidR="005400F2" w:rsidRPr="00057460" w:rsidRDefault="001C76EB" w:rsidP="005400F2">
            <w:pPr>
              <w:pStyle w:val="BodyText"/>
              <w:spacing w:after="0"/>
              <w:jc w:val="both"/>
              <w:rPr>
                <w:sz w:val="22"/>
                <w:szCs w:val="22"/>
              </w:rPr>
            </w:pPr>
            <w:r w:rsidRPr="00057460">
              <w:rPr>
                <w:sz w:val="22"/>
                <w:szCs w:val="22"/>
              </w:rPr>
              <w:t xml:space="preserve">Aktivnost A600111 Rashodi za zaposlene u osnovnim školama 16.640.468,00 eura osigurana u državnom proračunu za plaće i materijalna davanja zaposlenih u osnovnim školama. </w:t>
            </w:r>
          </w:p>
          <w:p w14:paraId="68ED41E6" w14:textId="77777777" w:rsidR="001C76EB" w:rsidRPr="00057460" w:rsidRDefault="001C76EB" w:rsidP="005400F2">
            <w:pPr>
              <w:pStyle w:val="BodyText"/>
              <w:spacing w:after="0"/>
              <w:jc w:val="both"/>
              <w:rPr>
                <w:sz w:val="22"/>
                <w:szCs w:val="22"/>
              </w:rPr>
            </w:pPr>
          </w:p>
          <w:p w14:paraId="71060FF5" w14:textId="77777777" w:rsidR="001C76EB" w:rsidRPr="00057460" w:rsidRDefault="001C76EB" w:rsidP="005400F2">
            <w:pPr>
              <w:pStyle w:val="BodyText"/>
              <w:spacing w:after="0"/>
              <w:jc w:val="both"/>
              <w:rPr>
                <w:sz w:val="22"/>
                <w:szCs w:val="22"/>
              </w:rPr>
            </w:pPr>
          </w:p>
          <w:p w14:paraId="109F306E" w14:textId="77777777" w:rsidR="005400F2" w:rsidRPr="00057460" w:rsidRDefault="005400F2" w:rsidP="005400F2">
            <w:pPr>
              <w:pStyle w:val="BodyText"/>
              <w:spacing w:after="0"/>
              <w:jc w:val="both"/>
              <w:rPr>
                <w:sz w:val="22"/>
                <w:szCs w:val="22"/>
              </w:rPr>
            </w:pPr>
            <w:r w:rsidRPr="00057460">
              <w:rPr>
                <w:sz w:val="22"/>
                <w:szCs w:val="22"/>
              </w:rPr>
              <w:t xml:space="preserve">Aktivnost  A600112 Školska kuhinja u iznosu od </w:t>
            </w:r>
            <w:r w:rsidR="00ED6A06" w:rsidRPr="00057460">
              <w:rPr>
                <w:sz w:val="22"/>
                <w:szCs w:val="22"/>
              </w:rPr>
              <w:t xml:space="preserve">890.564,00 </w:t>
            </w:r>
            <w:r w:rsidRPr="00057460">
              <w:rPr>
                <w:sz w:val="22"/>
                <w:szCs w:val="22"/>
              </w:rPr>
              <w:t>eura odnosi se na sredstva koje osigurava Ministarstvo znanosti i obrazovanja, a kojim će se podmirit troškove financiranja, odnosno sufinanciranja prehrane za svakog učenika osnovne škole uključenog u školsku prehranu</w:t>
            </w:r>
          </w:p>
          <w:p w14:paraId="46119A57" w14:textId="77777777" w:rsidR="005400F2" w:rsidRPr="00057460" w:rsidRDefault="005400F2" w:rsidP="005400F2">
            <w:pPr>
              <w:pStyle w:val="BodyText"/>
              <w:spacing w:after="0"/>
              <w:jc w:val="both"/>
              <w:rPr>
                <w:sz w:val="22"/>
                <w:szCs w:val="22"/>
              </w:rPr>
            </w:pPr>
          </w:p>
          <w:p w14:paraId="2C5AE628" w14:textId="77777777" w:rsidR="005400F2" w:rsidRPr="00057460" w:rsidRDefault="005400F2" w:rsidP="005400F2">
            <w:pPr>
              <w:pStyle w:val="BodyText"/>
              <w:spacing w:after="0"/>
              <w:jc w:val="both"/>
              <w:rPr>
                <w:sz w:val="22"/>
                <w:szCs w:val="22"/>
              </w:rPr>
            </w:pPr>
            <w:r w:rsidRPr="00057460">
              <w:rPr>
                <w:sz w:val="22"/>
                <w:szCs w:val="22"/>
              </w:rPr>
              <w:t>Tekući projekt  T6001</w:t>
            </w:r>
            <w:r w:rsidR="00DE112B" w:rsidRPr="00057460">
              <w:rPr>
                <w:sz w:val="22"/>
                <w:szCs w:val="22"/>
              </w:rPr>
              <w:t>16</w:t>
            </w:r>
            <w:r w:rsidRPr="00057460">
              <w:rPr>
                <w:sz w:val="22"/>
                <w:szCs w:val="22"/>
              </w:rPr>
              <w:t xml:space="preserve"> Pomoćnici u nastavi VI</w:t>
            </w:r>
            <w:r w:rsidR="00DE112B" w:rsidRPr="00057460">
              <w:rPr>
                <w:sz w:val="22"/>
                <w:szCs w:val="22"/>
              </w:rPr>
              <w:t>I</w:t>
            </w:r>
            <w:r w:rsidRPr="00057460">
              <w:rPr>
                <w:sz w:val="22"/>
                <w:szCs w:val="22"/>
              </w:rPr>
              <w:t xml:space="preserve"> u iznosu </w:t>
            </w:r>
            <w:r w:rsidR="00ED6A06" w:rsidRPr="00057460">
              <w:rPr>
                <w:sz w:val="22"/>
                <w:szCs w:val="22"/>
              </w:rPr>
              <w:t xml:space="preserve">872.067,00 </w:t>
            </w:r>
            <w:r w:rsidRPr="00057460">
              <w:rPr>
                <w:sz w:val="22"/>
                <w:szCs w:val="22"/>
              </w:rPr>
              <w:t xml:space="preserve">eura. </w:t>
            </w:r>
            <w:r w:rsidR="00A06D4E" w:rsidRPr="00057460">
              <w:rPr>
                <w:sz w:val="22"/>
                <w:szCs w:val="22"/>
              </w:rPr>
              <w:t xml:space="preserve">Projekt je sufinanciran iz Europskog socijalnog fonda Plus, a razdoblje provedbe od 2.9.2024. do 2.9.2027. </w:t>
            </w:r>
            <w:r w:rsidR="000E2BA1" w:rsidRPr="00057460">
              <w:rPr>
                <w:sz w:val="22"/>
                <w:szCs w:val="22"/>
              </w:rPr>
              <w:t>Radom</w:t>
            </w:r>
            <w:r w:rsidRPr="00057460">
              <w:rPr>
                <w:sz w:val="22"/>
                <w:szCs w:val="22"/>
              </w:rPr>
              <w:t xml:space="preserve"> pomoćnika u nastavi potiče se integracija učenika s teškoćama u razvoju i njima primjeren program odgoja i obrazovanja te se unaprjeđuje kvaliteta školovanja djece s teškoćama u odgojno obrazovnim ustanovama.</w:t>
            </w:r>
          </w:p>
          <w:p w14:paraId="363C4B3F" w14:textId="77777777" w:rsidR="005400F2" w:rsidRPr="00057460" w:rsidRDefault="005400F2" w:rsidP="005400F2">
            <w:pPr>
              <w:pStyle w:val="BodyText"/>
              <w:spacing w:after="0"/>
              <w:jc w:val="both"/>
              <w:rPr>
                <w:sz w:val="22"/>
                <w:szCs w:val="22"/>
              </w:rPr>
            </w:pPr>
          </w:p>
          <w:p w14:paraId="421F8B00" w14:textId="77777777" w:rsidR="005400F2" w:rsidRPr="00057460" w:rsidRDefault="005400F2" w:rsidP="005400F2">
            <w:pPr>
              <w:pStyle w:val="BodyText"/>
              <w:spacing w:after="0"/>
              <w:jc w:val="both"/>
              <w:rPr>
                <w:sz w:val="22"/>
                <w:szCs w:val="22"/>
              </w:rPr>
            </w:pPr>
            <w:r w:rsidRPr="00057460">
              <w:rPr>
                <w:sz w:val="22"/>
                <w:szCs w:val="22"/>
              </w:rPr>
              <w:t xml:space="preserve">Tekući projekt  T600103 Škola u prirodi </w:t>
            </w:r>
            <w:r w:rsidR="00EB199B" w:rsidRPr="00057460">
              <w:rPr>
                <w:sz w:val="22"/>
                <w:szCs w:val="22"/>
              </w:rPr>
              <w:t xml:space="preserve">11.000,00 </w:t>
            </w:r>
            <w:r w:rsidRPr="00057460">
              <w:rPr>
                <w:sz w:val="22"/>
                <w:szCs w:val="22"/>
              </w:rPr>
              <w:t xml:space="preserve">eura. Škola u prirodi dio je redovne nastave učenika 4. razreda osnovne škole. Program se ostvaruje na temelju ustrojstva Škole u prirodi utvrđenog u školskom kurikulumu. Kroz program se financira prijevoz svih učenika koji pohađaju nastavu škole u prirodi i besplatan boravak za učenike čiji materijalni status zadovoljava uvjete programa subvencija troškova stanovanja i drugih prava iz socijalne skrbi. </w:t>
            </w:r>
          </w:p>
          <w:p w14:paraId="4F24540B" w14:textId="77777777" w:rsidR="005400F2" w:rsidRPr="00057460" w:rsidRDefault="005400F2" w:rsidP="005400F2">
            <w:pPr>
              <w:pStyle w:val="BodyText"/>
              <w:spacing w:after="0"/>
              <w:jc w:val="both"/>
              <w:rPr>
                <w:sz w:val="22"/>
                <w:szCs w:val="22"/>
              </w:rPr>
            </w:pPr>
          </w:p>
          <w:p w14:paraId="3FB90A0E" w14:textId="77777777" w:rsidR="005400F2" w:rsidRPr="00057460" w:rsidRDefault="005400F2" w:rsidP="005400F2">
            <w:pPr>
              <w:pStyle w:val="BodyText"/>
              <w:spacing w:after="0"/>
              <w:jc w:val="both"/>
              <w:rPr>
                <w:sz w:val="22"/>
                <w:szCs w:val="22"/>
              </w:rPr>
            </w:pPr>
            <w:r w:rsidRPr="00057460">
              <w:rPr>
                <w:sz w:val="22"/>
                <w:szCs w:val="22"/>
              </w:rPr>
              <w:t xml:space="preserve">Kapitalni projekt  K600102 Knjige i obrazovni materijal za učenike OŠ </w:t>
            </w:r>
            <w:r w:rsidR="00ED6A06" w:rsidRPr="00057460">
              <w:rPr>
                <w:sz w:val="22"/>
                <w:szCs w:val="22"/>
              </w:rPr>
              <w:t xml:space="preserve">482.400,00 </w:t>
            </w:r>
            <w:r w:rsidRPr="00057460">
              <w:rPr>
                <w:sz w:val="22"/>
                <w:szCs w:val="22"/>
              </w:rPr>
              <w:t>eura. Sredstva za nabavu obrazovnog materijala za učenike osnovnih škola s ciljem nadogradnje obrazovnog sustava, a najviše kao dodatna mjera odnosno financijska pomoć roditeljima pri nabavi obrazovnog materijala na početku školske godine.</w:t>
            </w:r>
          </w:p>
          <w:p w14:paraId="38C38FAE" w14:textId="77777777" w:rsidR="005400F2" w:rsidRPr="00057460" w:rsidRDefault="005400F2" w:rsidP="005400F2">
            <w:pPr>
              <w:pStyle w:val="BodyText"/>
              <w:spacing w:after="0"/>
              <w:jc w:val="both"/>
              <w:rPr>
                <w:sz w:val="22"/>
                <w:szCs w:val="22"/>
              </w:rPr>
            </w:pPr>
          </w:p>
          <w:p w14:paraId="416BE2D3" w14:textId="77777777" w:rsidR="005400F2" w:rsidRPr="00057460" w:rsidRDefault="005400F2" w:rsidP="005400F2">
            <w:pPr>
              <w:pStyle w:val="BodyText"/>
              <w:jc w:val="both"/>
              <w:rPr>
                <w:sz w:val="22"/>
                <w:szCs w:val="22"/>
              </w:rPr>
            </w:pPr>
            <w:r w:rsidRPr="00057460">
              <w:rPr>
                <w:sz w:val="22"/>
                <w:szCs w:val="22"/>
              </w:rPr>
              <w:t xml:space="preserve">Aktivnost  A600107 Shema školskog voća </w:t>
            </w:r>
            <w:r w:rsidR="00ED6A06" w:rsidRPr="00057460">
              <w:rPr>
                <w:sz w:val="22"/>
                <w:szCs w:val="22"/>
              </w:rPr>
              <w:t xml:space="preserve">18.989,00 </w:t>
            </w:r>
            <w:r w:rsidRPr="00057460">
              <w:rPr>
                <w:sz w:val="22"/>
                <w:szCs w:val="22"/>
              </w:rPr>
              <w:t>eura. Republika Hrvatska nastavlja s provedbom Školske sheme i u programskom razdoblju 2023. – 2029.</w:t>
            </w:r>
            <w:r w:rsidR="000E2BA1" w:rsidRPr="00057460">
              <w:rPr>
                <w:sz w:val="22"/>
                <w:szCs w:val="22"/>
              </w:rPr>
              <w:t xml:space="preserve"> godine. D</w:t>
            </w:r>
            <w:r w:rsidRPr="00057460">
              <w:rPr>
                <w:sz w:val="22"/>
                <w:szCs w:val="22"/>
              </w:rPr>
              <w:t>odjel</w:t>
            </w:r>
            <w:r w:rsidR="000E2BA1" w:rsidRPr="00057460">
              <w:rPr>
                <w:sz w:val="22"/>
                <w:szCs w:val="22"/>
              </w:rPr>
              <w:t>a</w:t>
            </w:r>
            <w:r w:rsidRPr="00057460">
              <w:rPr>
                <w:sz w:val="22"/>
                <w:szCs w:val="22"/>
              </w:rPr>
              <w:t xml:space="preserve"> besplatnih obroka voća, povrća, mlijeka i mliječnih proizvoda te edukativnim aktivnostima za djecu u osnovnim i srednjim školama s ciljem povećanja unosa svježeg voća i povrća te mlijeka i mliječnih proizvoda te smanjenja unosa hrane s visokim sadržajem masti, šećera i soli u svakodnevnoj prehrani učenika.</w:t>
            </w:r>
          </w:p>
          <w:p w14:paraId="62E97F9C" w14:textId="77777777" w:rsidR="00E455D6" w:rsidRPr="00057460" w:rsidRDefault="00E455D6" w:rsidP="005400F2">
            <w:pPr>
              <w:pStyle w:val="BodyText"/>
              <w:jc w:val="both"/>
              <w:rPr>
                <w:sz w:val="22"/>
                <w:szCs w:val="22"/>
              </w:rPr>
            </w:pPr>
            <w:r w:rsidRPr="00057460">
              <w:rPr>
                <w:sz w:val="22"/>
                <w:szCs w:val="22"/>
              </w:rPr>
              <w:t xml:space="preserve">Aktivnost A600108 Sufinanciranje programa za djecu s teškoćama u  iznosu od </w:t>
            </w:r>
            <w:r w:rsidR="001C76EB" w:rsidRPr="00057460">
              <w:rPr>
                <w:sz w:val="22"/>
                <w:szCs w:val="22"/>
              </w:rPr>
              <w:t xml:space="preserve">11.500,00 </w:t>
            </w:r>
            <w:r w:rsidRPr="00057460">
              <w:rPr>
                <w:sz w:val="22"/>
                <w:szCs w:val="22"/>
              </w:rPr>
              <w:t>eura  osigurana za provedbu programa Škola  plivanja</w:t>
            </w:r>
            <w:r w:rsidR="001C76EB" w:rsidRPr="00057460">
              <w:rPr>
                <w:sz w:val="22"/>
                <w:szCs w:val="22"/>
              </w:rPr>
              <w:t xml:space="preserve"> te dio sredstava osiguranih iz državnog proračuna za provedbu programa. </w:t>
            </w:r>
          </w:p>
          <w:p w14:paraId="32D15E09" w14:textId="77777777" w:rsidR="00E455D6" w:rsidRPr="00057460" w:rsidRDefault="00E455D6" w:rsidP="005400F2">
            <w:pPr>
              <w:pStyle w:val="BodyText"/>
              <w:jc w:val="both"/>
              <w:rPr>
                <w:sz w:val="22"/>
                <w:szCs w:val="22"/>
              </w:rPr>
            </w:pPr>
          </w:p>
          <w:p w14:paraId="25115B5C" w14:textId="77777777" w:rsidR="005400F2" w:rsidRPr="00057460" w:rsidRDefault="005400F2" w:rsidP="005400F2">
            <w:pPr>
              <w:pStyle w:val="BodyText"/>
              <w:spacing w:after="0"/>
              <w:jc w:val="both"/>
              <w:rPr>
                <w:sz w:val="22"/>
                <w:szCs w:val="22"/>
              </w:rPr>
            </w:pPr>
            <w:r w:rsidRPr="00057460">
              <w:rPr>
                <w:sz w:val="22"/>
                <w:szCs w:val="22"/>
              </w:rPr>
              <w:t xml:space="preserve">Aktivnost  A600106 Prevencija ovisnosti u iznosu od </w:t>
            </w:r>
            <w:r w:rsidR="00E455D6" w:rsidRPr="00057460">
              <w:rPr>
                <w:sz w:val="22"/>
                <w:szCs w:val="22"/>
              </w:rPr>
              <w:t xml:space="preserve">18.500,00 </w:t>
            </w:r>
            <w:r w:rsidRPr="00057460">
              <w:rPr>
                <w:sz w:val="22"/>
                <w:szCs w:val="22"/>
              </w:rPr>
              <w:t xml:space="preserve">eura. Cilj ovog edukativnog programa je podizanje svijesti kod roditelja, prosvjetnih djelatnika i stručnih službi o problemu ovisnosti, izrada programa koji se odnose na  sprečavanje pojave ovisnosti o drogama kod učenika različitim programima, težnja što ranijem otkrivanju problema, koordinacija i rješavanje </w:t>
            </w:r>
            <w:r w:rsidRPr="00057460">
              <w:rPr>
                <w:sz w:val="22"/>
                <w:szCs w:val="22"/>
              </w:rPr>
              <w:lastRenderedPageBreak/>
              <w:t xml:space="preserve">problema s drugim subjektima sustava kao i valorizacija poduzetih mjera u odnosu na pojedinca i grupu. </w:t>
            </w:r>
          </w:p>
          <w:p w14:paraId="25EA94F7" w14:textId="77777777" w:rsidR="005400F2" w:rsidRPr="00057460" w:rsidRDefault="005400F2" w:rsidP="005400F2">
            <w:pPr>
              <w:pStyle w:val="BodyText"/>
              <w:spacing w:after="0"/>
              <w:jc w:val="both"/>
              <w:rPr>
                <w:sz w:val="22"/>
                <w:szCs w:val="22"/>
              </w:rPr>
            </w:pPr>
            <w:r w:rsidRPr="00057460">
              <w:rPr>
                <w:sz w:val="22"/>
                <w:szCs w:val="22"/>
              </w:rPr>
              <w:t xml:space="preserve"> </w:t>
            </w:r>
          </w:p>
          <w:p w14:paraId="33619894" w14:textId="77777777" w:rsidR="005400F2" w:rsidRPr="00057460" w:rsidRDefault="005400F2" w:rsidP="005400F2">
            <w:pPr>
              <w:pStyle w:val="BodyText"/>
              <w:spacing w:after="0"/>
              <w:jc w:val="both"/>
              <w:rPr>
                <w:sz w:val="22"/>
                <w:szCs w:val="22"/>
              </w:rPr>
            </w:pPr>
            <w:r w:rsidRPr="00057460">
              <w:rPr>
                <w:sz w:val="22"/>
                <w:szCs w:val="22"/>
              </w:rPr>
              <w:t xml:space="preserve">Aktivnost  A600105 Rad s darovitim učenicima </w:t>
            </w:r>
            <w:r w:rsidR="00E455D6" w:rsidRPr="00057460">
              <w:rPr>
                <w:sz w:val="22"/>
                <w:szCs w:val="22"/>
              </w:rPr>
              <w:t xml:space="preserve">11.600,00 </w:t>
            </w:r>
            <w:r w:rsidRPr="00057460">
              <w:rPr>
                <w:sz w:val="22"/>
                <w:szCs w:val="22"/>
              </w:rPr>
              <w:t>eura. Program rada s darovitim učenicima podrazumijeva neposredan rad s učenicima kao i  dodjelu novčanih nagrada učenicima osnovnih škola i njihovim mentorima za osvojeno prvo, drugo ili treće mjesto te sudjelovanja na državnim natjecanjima.</w:t>
            </w:r>
          </w:p>
          <w:p w14:paraId="42273F3B" w14:textId="77777777" w:rsidR="005400F2" w:rsidRPr="00057460" w:rsidRDefault="005400F2" w:rsidP="005400F2">
            <w:pPr>
              <w:pStyle w:val="BodyText"/>
              <w:spacing w:after="0"/>
              <w:jc w:val="both"/>
              <w:rPr>
                <w:sz w:val="22"/>
                <w:szCs w:val="22"/>
              </w:rPr>
            </w:pPr>
          </w:p>
          <w:p w14:paraId="76B18FA0" w14:textId="77777777" w:rsidR="005400F2" w:rsidRPr="00057460" w:rsidRDefault="005400F2" w:rsidP="005400F2">
            <w:pPr>
              <w:pStyle w:val="BodyText"/>
              <w:spacing w:after="0"/>
              <w:jc w:val="both"/>
              <w:rPr>
                <w:sz w:val="22"/>
                <w:szCs w:val="22"/>
              </w:rPr>
            </w:pPr>
            <w:r w:rsidRPr="00057460">
              <w:rPr>
                <w:sz w:val="22"/>
                <w:szCs w:val="22"/>
              </w:rPr>
              <w:t xml:space="preserve">Aktivnost  A600104 Produženi boravak </w:t>
            </w:r>
            <w:r w:rsidR="001C76EB" w:rsidRPr="00057460">
              <w:rPr>
                <w:sz w:val="22"/>
                <w:szCs w:val="22"/>
              </w:rPr>
              <w:t xml:space="preserve">962.933,00 </w:t>
            </w:r>
            <w:r w:rsidRPr="00057460">
              <w:rPr>
                <w:sz w:val="22"/>
                <w:szCs w:val="22"/>
              </w:rPr>
              <w:t xml:space="preserve">eura. Produženi boravak </w:t>
            </w:r>
            <w:r w:rsidR="00E455D6" w:rsidRPr="00057460">
              <w:rPr>
                <w:sz w:val="22"/>
                <w:szCs w:val="22"/>
              </w:rPr>
              <w:t xml:space="preserve">provodi se u </w:t>
            </w:r>
            <w:r w:rsidRPr="00057460">
              <w:rPr>
                <w:sz w:val="22"/>
                <w:szCs w:val="22"/>
              </w:rPr>
              <w:t xml:space="preserve"> </w:t>
            </w:r>
            <w:r w:rsidR="00E455D6" w:rsidRPr="00057460">
              <w:rPr>
                <w:sz w:val="22"/>
                <w:szCs w:val="22"/>
              </w:rPr>
              <w:t>8</w:t>
            </w:r>
            <w:r w:rsidRPr="00057460">
              <w:rPr>
                <w:sz w:val="22"/>
                <w:szCs w:val="22"/>
              </w:rPr>
              <w:t xml:space="preserve"> osnovnih škola. Roditelji sufinanciraju provođenje programa s 19,91 euro, a ostatak sredstava osigurava Grad Karlovac.</w:t>
            </w:r>
          </w:p>
          <w:p w14:paraId="14DFDB1F" w14:textId="77777777" w:rsidR="005400F2" w:rsidRPr="00057460" w:rsidRDefault="005400F2" w:rsidP="005400F2">
            <w:pPr>
              <w:pStyle w:val="BodyText"/>
              <w:spacing w:after="0"/>
              <w:jc w:val="both"/>
              <w:rPr>
                <w:b/>
                <w:sz w:val="22"/>
                <w:szCs w:val="22"/>
              </w:rPr>
            </w:pPr>
          </w:p>
          <w:p w14:paraId="6AE6009D" w14:textId="77777777" w:rsidR="005400F2" w:rsidRPr="00057460" w:rsidRDefault="005400F2" w:rsidP="005400F2">
            <w:pPr>
              <w:pStyle w:val="BodyText"/>
              <w:spacing w:after="0"/>
              <w:jc w:val="both"/>
              <w:rPr>
                <w:sz w:val="22"/>
                <w:szCs w:val="22"/>
              </w:rPr>
            </w:pPr>
            <w:r w:rsidRPr="00057460">
              <w:rPr>
                <w:sz w:val="22"/>
                <w:szCs w:val="22"/>
              </w:rPr>
              <w:t xml:space="preserve">Aktivnost  A600109 Prijevoz učenika </w:t>
            </w:r>
            <w:r w:rsidR="001C76EB" w:rsidRPr="00057460">
              <w:rPr>
                <w:sz w:val="22"/>
                <w:szCs w:val="22"/>
              </w:rPr>
              <w:t xml:space="preserve">310.000,00 eura. </w:t>
            </w:r>
            <w:r w:rsidRPr="00057460">
              <w:rPr>
                <w:sz w:val="22"/>
                <w:szCs w:val="22"/>
              </w:rPr>
              <w:t xml:space="preserve">Pored zakonske obveze Grad osigurava sredstva za besplatan </w:t>
            </w:r>
            <w:r w:rsidRPr="00057460">
              <w:rPr>
                <w:b/>
                <w:sz w:val="22"/>
                <w:szCs w:val="22"/>
              </w:rPr>
              <w:t xml:space="preserve">prijevoz učenika osnovnih škola </w:t>
            </w:r>
            <w:r w:rsidRPr="00057460">
              <w:rPr>
                <w:sz w:val="22"/>
                <w:szCs w:val="22"/>
              </w:rPr>
              <w:t xml:space="preserve">do 3 km za učenike razredne nastave i do 5 km za učenike predmetne nastave. Grad Karlovac financira </w:t>
            </w:r>
            <w:r w:rsidRPr="00057460">
              <w:rPr>
                <w:b/>
                <w:sz w:val="22"/>
                <w:szCs w:val="22"/>
              </w:rPr>
              <w:t>prijevoz učenika s poteškoćama u razvoju</w:t>
            </w:r>
            <w:r w:rsidRPr="00057460">
              <w:rPr>
                <w:sz w:val="22"/>
                <w:szCs w:val="22"/>
              </w:rPr>
              <w:t xml:space="preserve"> sukladno Odluci Ministarstva znanosti i obrazovanja o kriterijima za financiranje povećanih troškova prijevoza i posebnih nastavnih sredstava i pomagala te sufinanciranja prehrane učenika s teškoćama u razvoju.</w:t>
            </w:r>
          </w:p>
          <w:p w14:paraId="14B26466" w14:textId="77777777" w:rsidR="00440E8B" w:rsidRPr="00057460" w:rsidRDefault="00440E8B" w:rsidP="005400F2">
            <w:pPr>
              <w:pStyle w:val="BodyText"/>
              <w:spacing w:after="0"/>
              <w:jc w:val="both"/>
              <w:rPr>
                <w:sz w:val="22"/>
                <w:szCs w:val="22"/>
              </w:rPr>
            </w:pPr>
          </w:p>
          <w:p w14:paraId="1AC25D1F" w14:textId="77777777" w:rsidR="005400F2" w:rsidRPr="00057460" w:rsidRDefault="005400F2" w:rsidP="005400F2">
            <w:pPr>
              <w:jc w:val="both"/>
              <w:rPr>
                <w:sz w:val="22"/>
                <w:szCs w:val="22"/>
              </w:rPr>
            </w:pPr>
            <w:r w:rsidRPr="00057460">
              <w:rPr>
                <w:sz w:val="22"/>
                <w:szCs w:val="22"/>
              </w:rPr>
              <w:t xml:space="preserve">Aktivnost  A600110 Opskrbljivanje školskih ustanova menstrualnim higijenskim potrepštinama </w:t>
            </w:r>
            <w:r w:rsidR="00ED6A06" w:rsidRPr="00057460">
              <w:rPr>
                <w:sz w:val="22"/>
                <w:szCs w:val="22"/>
              </w:rPr>
              <w:t xml:space="preserve">8.936,00 </w:t>
            </w:r>
            <w:r w:rsidRPr="00057460">
              <w:rPr>
                <w:sz w:val="22"/>
                <w:szCs w:val="22"/>
              </w:rPr>
              <w:t>eura.</w:t>
            </w:r>
          </w:p>
          <w:p w14:paraId="2D7B2D5A" w14:textId="77777777" w:rsidR="00E455D6" w:rsidRPr="00057460" w:rsidRDefault="00E455D6" w:rsidP="005400F2">
            <w:pPr>
              <w:jc w:val="both"/>
              <w:rPr>
                <w:sz w:val="22"/>
                <w:szCs w:val="22"/>
              </w:rPr>
            </w:pPr>
          </w:p>
          <w:p w14:paraId="6987AD49" w14:textId="77777777" w:rsidR="00ED6A06" w:rsidRPr="00057460" w:rsidRDefault="00E455D6" w:rsidP="005400F2">
            <w:pPr>
              <w:jc w:val="both"/>
              <w:rPr>
                <w:sz w:val="22"/>
                <w:szCs w:val="22"/>
              </w:rPr>
            </w:pPr>
            <w:r w:rsidRPr="00057460">
              <w:rPr>
                <w:sz w:val="22"/>
                <w:szCs w:val="22"/>
              </w:rPr>
              <w:t>Aktivnost A600113 Ostale aktivnosti u osnovnoškolskom obrazovanju</w:t>
            </w:r>
            <w:r w:rsidRPr="00057460">
              <w:rPr>
                <w:sz w:val="22"/>
                <w:szCs w:val="22"/>
              </w:rPr>
              <w:tab/>
              <w:t xml:space="preserve">u iznosu od 9.979,00 osigurana za provedbu natjecanja, </w:t>
            </w:r>
            <w:r w:rsidR="00EB199B" w:rsidRPr="00057460">
              <w:rPr>
                <w:sz w:val="22"/>
                <w:szCs w:val="22"/>
              </w:rPr>
              <w:t>izvanškolskih i izvannastavnih aktivnosti kao što su Lidrano, Globe program i stemKA.</w:t>
            </w:r>
          </w:p>
          <w:p w14:paraId="150FB053" w14:textId="77777777" w:rsidR="009F16A4" w:rsidRPr="00057460" w:rsidRDefault="009F16A4" w:rsidP="005400F2">
            <w:pPr>
              <w:jc w:val="both"/>
              <w:rPr>
                <w:sz w:val="22"/>
                <w:szCs w:val="22"/>
              </w:rPr>
            </w:pPr>
          </w:p>
          <w:p w14:paraId="15EC1BB9" w14:textId="77777777" w:rsidR="00ED6A06" w:rsidRPr="00057460" w:rsidRDefault="009F16A4" w:rsidP="005400F2">
            <w:pPr>
              <w:jc w:val="both"/>
              <w:rPr>
                <w:sz w:val="22"/>
                <w:szCs w:val="22"/>
              </w:rPr>
            </w:pPr>
            <w:r w:rsidRPr="00057460">
              <w:rPr>
                <w:sz w:val="22"/>
                <w:szCs w:val="22"/>
              </w:rPr>
              <w:t>Tekući projekt</w:t>
            </w:r>
            <w:r w:rsidRPr="00057460">
              <w:rPr>
                <w:sz w:val="22"/>
                <w:szCs w:val="22"/>
              </w:rPr>
              <w:tab/>
              <w:t xml:space="preserve">T600104 Erasmus + osiguran u iznosu od 13.400,00 eura za škole koje su u projektu Erasmus +. </w:t>
            </w:r>
          </w:p>
          <w:p w14:paraId="1DF04B32" w14:textId="77777777" w:rsidR="005400F2" w:rsidRPr="00057460" w:rsidRDefault="005400F2" w:rsidP="008C5945">
            <w:pPr>
              <w:jc w:val="both"/>
              <w:rPr>
                <w:sz w:val="22"/>
                <w:szCs w:val="22"/>
              </w:rPr>
            </w:pPr>
          </w:p>
        </w:tc>
      </w:tr>
      <w:tr w:rsidR="005400F2" w:rsidRPr="005400F2" w14:paraId="44796C4F" w14:textId="77777777" w:rsidTr="00E43E42">
        <w:trPr>
          <w:trHeight w:val="43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51043BA5" w14:textId="77777777" w:rsidR="005400F2" w:rsidRPr="005400F2" w:rsidRDefault="005400F2" w:rsidP="005400F2">
            <w:pPr>
              <w:rPr>
                <w:b/>
                <w:sz w:val="22"/>
                <w:szCs w:val="22"/>
              </w:rPr>
            </w:pPr>
            <w:r w:rsidRPr="005400F2">
              <w:rPr>
                <w:b/>
                <w:sz w:val="22"/>
                <w:szCs w:val="22"/>
              </w:rPr>
              <w:lastRenderedPageBreak/>
              <w:t>Opći ciljevi</w:t>
            </w:r>
          </w:p>
        </w:tc>
        <w:tc>
          <w:tcPr>
            <w:tcW w:w="7193" w:type="dxa"/>
            <w:tcBorders>
              <w:top w:val="single" w:sz="6" w:space="0" w:color="000000"/>
              <w:left w:val="single" w:sz="6" w:space="0" w:color="000000"/>
              <w:bottom w:val="single" w:sz="6" w:space="0" w:color="000000"/>
              <w:right w:val="single" w:sz="6" w:space="0" w:color="000000"/>
            </w:tcBorders>
          </w:tcPr>
          <w:p w14:paraId="2A70F7FE" w14:textId="77777777" w:rsidR="005400F2" w:rsidRPr="00057460" w:rsidRDefault="005400F2" w:rsidP="005400F2">
            <w:pPr>
              <w:jc w:val="both"/>
              <w:rPr>
                <w:sz w:val="22"/>
                <w:szCs w:val="22"/>
              </w:rPr>
            </w:pPr>
            <w:r w:rsidRPr="00057460">
              <w:rPr>
                <w:sz w:val="22"/>
                <w:szCs w:val="22"/>
              </w:rPr>
              <w:t xml:space="preserve">Unaprjeđenje razvoja i podizanje kvalitete osnovnoškolskog odgoja i obrazovanja kroz ostvarivanje različitih aktivnosti. Stvaranje preduvjeta za suvremene uvjete rada osnovnih škola grada Karlovca Stjecanje i razvijanje znanja, sposobnosti i umijeća, usvajanje vrijednosti i navika koji omogućavaju cjelovit razvoj osobnosti. </w:t>
            </w:r>
          </w:p>
          <w:p w14:paraId="4AE696F3" w14:textId="77777777" w:rsidR="005400F2" w:rsidRPr="00057460" w:rsidRDefault="005400F2" w:rsidP="005400F2">
            <w:pPr>
              <w:jc w:val="both"/>
              <w:rPr>
                <w:sz w:val="22"/>
                <w:szCs w:val="22"/>
              </w:rPr>
            </w:pPr>
            <w:r w:rsidRPr="00057460">
              <w:rPr>
                <w:sz w:val="22"/>
                <w:szCs w:val="22"/>
              </w:rPr>
              <w:t>Izjednačavanje mogućnosti učenika s teškoćama u razvoju osiguravanjem njima primjerenih uvjeta odgoja i obrazovanja. Socijalizacija djece s teškoćama i senzibiliziranje djece i roditelja za probleme djece s teškoćama u razvoju.</w:t>
            </w:r>
          </w:p>
          <w:p w14:paraId="0B39D3A7" w14:textId="77777777" w:rsidR="005400F2" w:rsidRPr="00057460" w:rsidRDefault="005400F2" w:rsidP="005400F2">
            <w:pPr>
              <w:jc w:val="both"/>
              <w:rPr>
                <w:sz w:val="22"/>
                <w:szCs w:val="22"/>
              </w:rPr>
            </w:pPr>
            <w:r w:rsidRPr="00057460">
              <w:rPr>
                <w:sz w:val="22"/>
                <w:szCs w:val="22"/>
              </w:rPr>
              <w:t>Senzibilizacija sustava za obitelji i djecu koja su u riziku od siromaštva.</w:t>
            </w:r>
          </w:p>
        </w:tc>
      </w:tr>
      <w:tr w:rsidR="005400F2" w:rsidRPr="005400F2" w14:paraId="683FE662" w14:textId="77777777" w:rsidTr="00E43E42">
        <w:trPr>
          <w:trHeight w:val="85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013CE6D9" w14:textId="77777777" w:rsidR="005400F2" w:rsidRPr="005400F2" w:rsidRDefault="005400F2" w:rsidP="005400F2">
            <w:pPr>
              <w:rPr>
                <w:b/>
                <w:sz w:val="22"/>
                <w:szCs w:val="22"/>
              </w:rPr>
            </w:pPr>
            <w:r w:rsidRPr="005400F2">
              <w:rPr>
                <w:b/>
                <w:sz w:val="22"/>
                <w:szCs w:val="22"/>
              </w:rPr>
              <w:t>Posebni ciljevi</w:t>
            </w:r>
          </w:p>
        </w:tc>
        <w:tc>
          <w:tcPr>
            <w:tcW w:w="7193" w:type="dxa"/>
            <w:tcBorders>
              <w:top w:val="single" w:sz="6" w:space="0" w:color="000000"/>
              <w:left w:val="single" w:sz="6" w:space="0" w:color="000000"/>
              <w:bottom w:val="single" w:sz="6" w:space="0" w:color="000000"/>
              <w:right w:val="single" w:sz="6" w:space="0" w:color="000000"/>
            </w:tcBorders>
          </w:tcPr>
          <w:p w14:paraId="1870C5A3" w14:textId="77777777" w:rsidR="005400F2" w:rsidRPr="00057460" w:rsidRDefault="005400F2" w:rsidP="005400F2">
            <w:pPr>
              <w:jc w:val="both"/>
              <w:rPr>
                <w:sz w:val="22"/>
                <w:szCs w:val="22"/>
                <w:lang w:val="pt-BR"/>
              </w:rPr>
            </w:pPr>
            <w:r w:rsidRPr="00057460">
              <w:rPr>
                <w:sz w:val="22"/>
                <w:szCs w:val="22"/>
                <w:lang w:val="pt-BR"/>
              </w:rPr>
              <w:t>Stručno usavršavanje učitelja i stručnih suradnika. Poticanje i financiranje izvannastavnih i izvanškolskih aktivnosti učenika, poticanje aktivnosti za rad s darovitom djecom. Socijalizacija djece s teškoćama i senzibiliziranje djece i roditelja za probleme djece s teškoćama u razvoju.</w:t>
            </w:r>
          </w:p>
          <w:p w14:paraId="395AB789" w14:textId="77777777" w:rsidR="005400F2" w:rsidRPr="00057460" w:rsidRDefault="005400F2" w:rsidP="005400F2">
            <w:pPr>
              <w:jc w:val="both"/>
              <w:rPr>
                <w:sz w:val="22"/>
                <w:szCs w:val="22"/>
              </w:rPr>
            </w:pPr>
            <w:r w:rsidRPr="00057460">
              <w:rPr>
                <w:sz w:val="22"/>
                <w:szCs w:val="22"/>
                <w:lang w:val="pt-BR"/>
              </w:rPr>
              <w:t>Senzibilizacija sustava za obitelji i djecu koja su u riziku od siromaštva.</w:t>
            </w:r>
          </w:p>
        </w:tc>
      </w:tr>
      <w:tr w:rsidR="005400F2" w:rsidRPr="005400F2" w14:paraId="1F9E183D" w14:textId="77777777" w:rsidTr="00E43E42">
        <w:trPr>
          <w:trHeight w:val="445"/>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76763D6D" w14:textId="77777777" w:rsidR="005400F2" w:rsidRPr="005400F2" w:rsidRDefault="005400F2" w:rsidP="005400F2">
            <w:pPr>
              <w:rPr>
                <w:b/>
                <w:sz w:val="22"/>
                <w:szCs w:val="22"/>
              </w:rPr>
            </w:pPr>
            <w:r w:rsidRPr="005400F2">
              <w:rPr>
                <w:b/>
                <w:sz w:val="22"/>
                <w:szCs w:val="22"/>
              </w:rPr>
              <w:t>Odgovorna osoba</w:t>
            </w:r>
          </w:p>
        </w:tc>
        <w:tc>
          <w:tcPr>
            <w:tcW w:w="7193" w:type="dxa"/>
            <w:tcBorders>
              <w:top w:val="single" w:sz="6" w:space="0" w:color="000000"/>
              <w:left w:val="single" w:sz="6" w:space="0" w:color="000000"/>
              <w:bottom w:val="single" w:sz="6" w:space="0" w:color="000000"/>
              <w:right w:val="single" w:sz="6" w:space="0" w:color="000000"/>
            </w:tcBorders>
            <w:vAlign w:val="center"/>
          </w:tcPr>
          <w:p w14:paraId="311F7A28" w14:textId="77777777" w:rsidR="005400F2" w:rsidRPr="00057460" w:rsidRDefault="005400F2" w:rsidP="005400F2">
            <w:pPr>
              <w:jc w:val="both"/>
              <w:rPr>
                <w:sz w:val="22"/>
                <w:szCs w:val="22"/>
              </w:rPr>
            </w:pPr>
            <w:r w:rsidRPr="00057460">
              <w:rPr>
                <w:sz w:val="22"/>
                <w:szCs w:val="22"/>
              </w:rPr>
              <w:t>Pročelnica i službenici Upravnog odjela</w:t>
            </w:r>
          </w:p>
        </w:tc>
      </w:tr>
      <w:tr w:rsidR="005400F2" w:rsidRPr="005400F2" w14:paraId="78795718" w14:textId="77777777" w:rsidTr="00E43E42">
        <w:trPr>
          <w:trHeight w:val="85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0F14AF7C" w14:textId="77777777" w:rsidR="005400F2" w:rsidRPr="005400F2" w:rsidRDefault="005400F2" w:rsidP="005400F2">
            <w:pPr>
              <w:rPr>
                <w:b/>
                <w:sz w:val="22"/>
                <w:szCs w:val="22"/>
              </w:rPr>
            </w:pPr>
            <w:r w:rsidRPr="005400F2">
              <w:rPr>
                <w:b/>
                <w:sz w:val="22"/>
                <w:szCs w:val="22"/>
              </w:rPr>
              <w:t>Zakonska osnova za uvođenje programa</w:t>
            </w:r>
          </w:p>
        </w:tc>
        <w:tc>
          <w:tcPr>
            <w:tcW w:w="7193" w:type="dxa"/>
            <w:tcBorders>
              <w:top w:val="single" w:sz="6" w:space="0" w:color="000000"/>
              <w:left w:val="single" w:sz="6" w:space="0" w:color="000000"/>
              <w:bottom w:val="single" w:sz="6" w:space="0" w:color="000000"/>
              <w:right w:val="single" w:sz="6" w:space="0" w:color="000000"/>
            </w:tcBorders>
          </w:tcPr>
          <w:p w14:paraId="279CDAED" w14:textId="77777777" w:rsidR="005400F2" w:rsidRPr="00057460" w:rsidRDefault="005400F2" w:rsidP="005400F2">
            <w:pPr>
              <w:jc w:val="both"/>
              <w:rPr>
                <w:sz w:val="22"/>
                <w:szCs w:val="22"/>
              </w:rPr>
            </w:pPr>
            <w:r w:rsidRPr="00057460">
              <w:rPr>
                <w:sz w:val="22"/>
                <w:szCs w:val="22"/>
              </w:rPr>
              <w:t>Zakon o odgoju i obrazovanju u osnovnoj i srednjoj školi (NN 87/08, 92/10, 105/10, 90/11,86/12, 126/12, 94/13, 152/14, 07/17, 68/18, 98/19, 64/20, 151/22</w:t>
            </w:r>
            <w:r w:rsidR="00440E8B" w:rsidRPr="00057460">
              <w:rPr>
                <w:sz w:val="22"/>
                <w:szCs w:val="22"/>
              </w:rPr>
              <w:t>, 155/23, 156/23</w:t>
            </w:r>
            <w:r w:rsidRPr="00057460">
              <w:rPr>
                <w:sz w:val="22"/>
                <w:szCs w:val="22"/>
              </w:rPr>
              <w:t>)</w:t>
            </w:r>
          </w:p>
          <w:p w14:paraId="47877663" w14:textId="77777777" w:rsidR="005400F2" w:rsidRPr="00057460" w:rsidRDefault="005400F2" w:rsidP="005400F2">
            <w:pPr>
              <w:jc w:val="both"/>
              <w:rPr>
                <w:sz w:val="22"/>
                <w:szCs w:val="22"/>
              </w:rPr>
            </w:pPr>
            <w:r w:rsidRPr="00057460">
              <w:rPr>
                <w:sz w:val="22"/>
                <w:szCs w:val="22"/>
              </w:rPr>
              <w:t>Državni pedagoški standard (NN 86/08, 90/10)</w:t>
            </w:r>
          </w:p>
          <w:p w14:paraId="32D587F6" w14:textId="77777777" w:rsidR="005400F2" w:rsidRPr="00057460" w:rsidRDefault="005400F2" w:rsidP="005400F2">
            <w:pPr>
              <w:jc w:val="both"/>
              <w:rPr>
                <w:sz w:val="22"/>
                <w:szCs w:val="22"/>
              </w:rPr>
            </w:pPr>
            <w:r w:rsidRPr="00057460">
              <w:rPr>
                <w:sz w:val="22"/>
                <w:szCs w:val="22"/>
              </w:rPr>
              <w:t xml:space="preserve">Odluku o kriterijima i načinu financiranja, odnosno sufinanciranja troškova prehrane za učenike osnovnih škola za školsku godinu 2023./2024.          </w:t>
            </w:r>
          </w:p>
          <w:p w14:paraId="44CDB398" w14:textId="77777777" w:rsidR="005400F2" w:rsidRPr="00057460" w:rsidRDefault="005400F2" w:rsidP="005400F2">
            <w:pPr>
              <w:jc w:val="both"/>
              <w:rPr>
                <w:sz w:val="22"/>
                <w:szCs w:val="22"/>
              </w:rPr>
            </w:pPr>
            <w:r w:rsidRPr="00057460">
              <w:rPr>
                <w:sz w:val="22"/>
                <w:szCs w:val="22"/>
              </w:rPr>
              <w:t>Pravilnik o pomoćnicima u nastavi i stručnim komunikacijskim posrednicima</w:t>
            </w:r>
          </w:p>
          <w:p w14:paraId="226FB625" w14:textId="77777777" w:rsidR="005400F2" w:rsidRPr="00057460" w:rsidRDefault="005400F2" w:rsidP="005400F2">
            <w:pPr>
              <w:jc w:val="both"/>
              <w:rPr>
                <w:sz w:val="22"/>
                <w:szCs w:val="22"/>
              </w:rPr>
            </w:pPr>
            <w:r w:rsidRPr="00057460">
              <w:rPr>
                <w:sz w:val="22"/>
                <w:szCs w:val="22"/>
              </w:rPr>
              <w:lastRenderedPageBreak/>
              <w:t xml:space="preserve">(NN </w:t>
            </w:r>
            <w:r w:rsidR="00440E8B" w:rsidRPr="00057460">
              <w:rPr>
                <w:sz w:val="22"/>
                <w:szCs w:val="22"/>
              </w:rPr>
              <w:t>85/24</w:t>
            </w:r>
            <w:r w:rsidRPr="00057460">
              <w:rPr>
                <w:sz w:val="22"/>
                <w:szCs w:val="22"/>
              </w:rPr>
              <w:t>)</w:t>
            </w:r>
          </w:p>
          <w:p w14:paraId="32AB80CF" w14:textId="77777777" w:rsidR="005400F2" w:rsidRPr="00057460" w:rsidRDefault="005400F2" w:rsidP="005400F2">
            <w:pPr>
              <w:jc w:val="both"/>
              <w:rPr>
                <w:sz w:val="22"/>
                <w:szCs w:val="22"/>
              </w:rPr>
            </w:pPr>
            <w:r w:rsidRPr="00057460">
              <w:rPr>
                <w:sz w:val="22"/>
                <w:szCs w:val="22"/>
              </w:rPr>
              <w:t>Pravilnik o provedbi Nacionalne strategije za provedbu Školske sheme voća i povrća te mlijeka i mliječnih proizvoda od školske godine 2023./2024. do školske godine 2028./2029. (NN 81/2023</w:t>
            </w:r>
            <w:r w:rsidR="006F30CB" w:rsidRPr="00057460">
              <w:rPr>
                <w:sz w:val="22"/>
                <w:szCs w:val="22"/>
              </w:rPr>
              <w:t>, 4</w:t>
            </w:r>
            <w:r w:rsidR="001C74C3" w:rsidRPr="00057460">
              <w:rPr>
                <w:sz w:val="22"/>
                <w:szCs w:val="22"/>
              </w:rPr>
              <w:t>0</w:t>
            </w:r>
            <w:r w:rsidR="006F30CB" w:rsidRPr="00057460">
              <w:rPr>
                <w:sz w:val="22"/>
                <w:szCs w:val="22"/>
              </w:rPr>
              <w:t>/2024</w:t>
            </w:r>
            <w:r w:rsidR="007B2165" w:rsidRPr="00057460">
              <w:rPr>
                <w:sz w:val="22"/>
                <w:szCs w:val="22"/>
              </w:rPr>
              <w:t>, 101/2025</w:t>
            </w:r>
            <w:r w:rsidRPr="00057460">
              <w:rPr>
                <w:sz w:val="22"/>
                <w:szCs w:val="22"/>
              </w:rPr>
              <w:t>)</w:t>
            </w:r>
          </w:p>
        </w:tc>
      </w:tr>
      <w:tr w:rsidR="005400F2" w:rsidRPr="005400F2" w14:paraId="684EBEE5" w14:textId="77777777" w:rsidTr="00E43E42">
        <w:trPr>
          <w:trHeight w:val="56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20F2203" w14:textId="77777777" w:rsidR="005400F2" w:rsidRPr="005400F2" w:rsidRDefault="005400F2" w:rsidP="005400F2">
            <w:pPr>
              <w:rPr>
                <w:b/>
                <w:sz w:val="22"/>
                <w:szCs w:val="22"/>
              </w:rPr>
            </w:pPr>
            <w:r w:rsidRPr="005400F2">
              <w:rPr>
                <w:b/>
                <w:sz w:val="22"/>
                <w:szCs w:val="22"/>
              </w:rPr>
              <w:lastRenderedPageBreak/>
              <w:t>Procjena rezultata</w:t>
            </w:r>
          </w:p>
        </w:tc>
        <w:tc>
          <w:tcPr>
            <w:tcW w:w="7193" w:type="dxa"/>
            <w:tcBorders>
              <w:top w:val="single" w:sz="6" w:space="0" w:color="000000"/>
              <w:left w:val="single" w:sz="6" w:space="0" w:color="000000"/>
              <w:bottom w:val="single" w:sz="6" w:space="0" w:color="000000"/>
              <w:right w:val="single" w:sz="6" w:space="0" w:color="000000"/>
            </w:tcBorders>
          </w:tcPr>
          <w:p w14:paraId="7998B550" w14:textId="77777777" w:rsidR="005400F2" w:rsidRPr="00057460" w:rsidRDefault="005400F2" w:rsidP="005400F2">
            <w:pPr>
              <w:jc w:val="both"/>
              <w:rPr>
                <w:sz w:val="22"/>
                <w:szCs w:val="22"/>
              </w:rPr>
            </w:pPr>
            <w:r w:rsidRPr="00057460">
              <w:rPr>
                <w:sz w:val="22"/>
                <w:szCs w:val="22"/>
              </w:rPr>
              <w:t>Izvršenje programa u potpunosti i kvalitetna provedba svih aktivnosti.</w:t>
            </w:r>
          </w:p>
          <w:p w14:paraId="7270B14D" w14:textId="77777777" w:rsidR="005400F2" w:rsidRPr="00057460" w:rsidRDefault="005400F2" w:rsidP="005400F2">
            <w:pPr>
              <w:jc w:val="both"/>
              <w:rPr>
                <w:sz w:val="22"/>
                <w:szCs w:val="22"/>
              </w:rPr>
            </w:pPr>
            <w:r w:rsidRPr="00057460">
              <w:rPr>
                <w:sz w:val="22"/>
                <w:szCs w:val="22"/>
              </w:rPr>
              <w:t>Broj izvršenih programa, broj djece, broj natjecanja i kvalitetna provedba svih aktivnosti. Uloženim sredstvima poboljšava se kvaliteta odgoja i obrazovanja, učenja i stvaranja na području grada Karlovca.</w:t>
            </w:r>
          </w:p>
        </w:tc>
      </w:tr>
      <w:tr w:rsidR="005400F2" w:rsidRPr="005400F2" w14:paraId="50CB79DF"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FFE54FF" w14:textId="77777777" w:rsidR="005400F2" w:rsidRPr="005400F2" w:rsidRDefault="005400F2" w:rsidP="005400F2">
            <w:pPr>
              <w:rPr>
                <w:b/>
                <w:sz w:val="22"/>
                <w:szCs w:val="22"/>
              </w:rPr>
            </w:pPr>
            <w:r w:rsidRPr="005400F2">
              <w:rPr>
                <w:b/>
                <w:sz w:val="22"/>
                <w:szCs w:val="22"/>
              </w:rPr>
              <w:t>Mjere efikasnosti</w:t>
            </w:r>
          </w:p>
        </w:tc>
        <w:tc>
          <w:tcPr>
            <w:tcW w:w="7193" w:type="dxa"/>
            <w:tcBorders>
              <w:top w:val="single" w:sz="6" w:space="0" w:color="000000"/>
              <w:left w:val="single" w:sz="6" w:space="0" w:color="000000"/>
              <w:bottom w:val="single" w:sz="6" w:space="0" w:color="000000"/>
              <w:right w:val="single" w:sz="6" w:space="0" w:color="000000"/>
            </w:tcBorders>
            <w:vAlign w:val="center"/>
          </w:tcPr>
          <w:p w14:paraId="4B0F9380" w14:textId="77777777" w:rsidR="005400F2" w:rsidRPr="00057460" w:rsidRDefault="005400F2" w:rsidP="005400F2">
            <w:pPr>
              <w:jc w:val="both"/>
              <w:rPr>
                <w:sz w:val="22"/>
                <w:szCs w:val="22"/>
              </w:rPr>
            </w:pPr>
            <w:r w:rsidRPr="00057460">
              <w:rPr>
                <w:sz w:val="22"/>
                <w:szCs w:val="22"/>
              </w:rPr>
              <w:t xml:space="preserve">Broj djece u programima za  darovite. </w:t>
            </w:r>
          </w:p>
          <w:p w14:paraId="2F9A7FAD" w14:textId="77777777" w:rsidR="005400F2" w:rsidRPr="00057460" w:rsidRDefault="005400F2" w:rsidP="005400F2">
            <w:pPr>
              <w:jc w:val="both"/>
              <w:rPr>
                <w:sz w:val="22"/>
                <w:szCs w:val="22"/>
              </w:rPr>
            </w:pPr>
            <w:r w:rsidRPr="00057460">
              <w:rPr>
                <w:sz w:val="22"/>
                <w:szCs w:val="22"/>
              </w:rPr>
              <w:t xml:space="preserve">Broj nagrađenih učenika i mentora. </w:t>
            </w:r>
          </w:p>
          <w:p w14:paraId="5520D215" w14:textId="77777777" w:rsidR="005400F2" w:rsidRPr="00057460" w:rsidRDefault="005400F2" w:rsidP="005400F2">
            <w:pPr>
              <w:jc w:val="both"/>
              <w:rPr>
                <w:sz w:val="22"/>
                <w:szCs w:val="22"/>
              </w:rPr>
            </w:pPr>
            <w:r w:rsidRPr="00057460">
              <w:rPr>
                <w:sz w:val="22"/>
                <w:szCs w:val="22"/>
              </w:rPr>
              <w:t>Broj djece, roditelja i učitelja u preventivnim programima.</w:t>
            </w:r>
          </w:p>
          <w:p w14:paraId="67285F58" w14:textId="77777777" w:rsidR="005400F2" w:rsidRPr="00057460" w:rsidRDefault="005400F2" w:rsidP="005400F2">
            <w:pPr>
              <w:jc w:val="both"/>
              <w:rPr>
                <w:sz w:val="22"/>
                <w:szCs w:val="22"/>
              </w:rPr>
            </w:pPr>
            <w:r w:rsidRPr="00057460">
              <w:rPr>
                <w:sz w:val="22"/>
                <w:szCs w:val="22"/>
              </w:rPr>
              <w:t>Broj djece koji sudjeluje u natjecanjima i izvannastavnim aktivnostima i koja svladavaju nove vještine i umijeća.</w:t>
            </w:r>
          </w:p>
          <w:p w14:paraId="12DEAC81" w14:textId="77777777" w:rsidR="005400F2" w:rsidRPr="00057460" w:rsidRDefault="005400F2" w:rsidP="005400F2">
            <w:pPr>
              <w:jc w:val="both"/>
              <w:rPr>
                <w:sz w:val="22"/>
                <w:szCs w:val="22"/>
              </w:rPr>
            </w:pPr>
            <w:r w:rsidRPr="00057460">
              <w:rPr>
                <w:sz w:val="22"/>
                <w:szCs w:val="22"/>
              </w:rPr>
              <w:t>Broj učenika s teškoćama integriranih u odgojno obrazovni proces.</w:t>
            </w:r>
          </w:p>
          <w:p w14:paraId="038C9C2C" w14:textId="77777777" w:rsidR="005400F2" w:rsidRPr="00057460" w:rsidRDefault="005400F2" w:rsidP="005400F2">
            <w:pPr>
              <w:jc w:val="both"/>
              <w:rPr>
                <w:sz w:val="22"/>
                <w:szCs w:val="22"/>
              </w:rPr>
            </w:pPr>
            <w:r w:rsidRPr="00057460">
              <w:rPr>
                <w:sz w:val="22"/>
                <w:szCs w:val="22"/>
              </w:rPr>
              <w:t>Broj pomoćnika u nastavi uključen u rad s djecom s teškoćama.</w:t>
            </w:r>
          </w:p>
          <w:p w14:paraId="444FE627" w14:textId="77777777" w:rsidR="005400F2" w:rsidRPr="00057460" w:rsidRDefault="005400F2" w:rsidP="005400F2">
            <w:pPr>
              <w:jc w:val="both"/>
              <w:rPr>
                <w:sz w:val="22"/>
                <w:szCs w:val="22"/>
              </w:rPr>
            </w:pPr>
            <w:r w:rsidRPr="00057460">
              <w:rPr>
                <w:sz w:val="22"/>
                <w:szCs w:val="22"/>
              </w:rPr>
              <w:t xml:space="preserve">Broj djece koji imaju osiguran besplatan prijevoz. </w:t>
            </w:r>
          </w:p>
          <w:p w14:paraId="483D396A" w14:textId="77777777" w:rsidR="005400F2" w:rsidRPr="00057460" w:rsidRDefault="005400F2" w:rsidP="005400F2">
            <w:pPr>
              <w:jc w:val="both"/>
              <w:rPr>
                <w:sz w:val="22"/>
                <w:szCs w:val="22"/>
              </w:rPr>
            </w:pPr>
            <w:r w:rsidRPr="00057460">
              <w:rPr>
                <w:sz w:val="22"/>
                <w:szCs w:val="22"/>
              </w:rPr>
              <w:t xml:space="preserve">Unos svježeg voća i povrća te mlijeka i mliječnih proizvoda u učenika. </w:t>
            </w:r>
          </w:p>
          <w:p w14:paraId="6FD069C7" w14:textId="77777777" w:rsidR="005400F2" w:rsidRPr="00057460" w:rsidRDefault="005400F2" w:rsidP="005400F2">
            <w:pPr>
              <w:jc w:val="both"/>
              <w:rPr>
                <w:sz w:val="22"/>
                <w:szCs w:val="22"/>
              </w:rPr>
            </w:pPr>
            <w:r w:rsidRPr="00057460">
              <w:rPr>
                <w:sz w:val="22"/>
                <w:szCs w:val="22"/>
              </w:rPr>
              <w:t>Broj i kvaliteta obroka pripremljenih  u školama</w:t>
            </w:r>
          </w:p>
          <w:p w14:paraId="2976E211" w14:textId="77777777" w:rsidR="005400F2" w:rsidRPr="00057460" w:rsidRDefault="005400F2" w:rsidP="005400F2">
            <w:pPr>
              <w:jc w:val="both"/>
              <w:rPr>
                <w:sz w:val="22"/>
                <w:szCs w:val="22"/>
              </w:rPr>
            </w:pPr>
            <w:r w:rsidRPr="00057460">
              <w:rPr>
                <w:sz w:val="22"/>
                <w:szCs w:val="22"/>
              </w:rPr>
              <w:t>Osigurati odgovarajuća sredstva za materijalne i financijske rashode, za tekuće i investicijsko održavanje škola i rashode za nabavu proizvedene dugotrajne imovine kao i dodatna ulaganja na nefinancijskoj imovini osnovnih škola.</w:t>
            </w:r>
          </w:p>
        </w:tc>
      </w:tr>
      <w:tr w:rsidR="005400F2" w:rsidRPr="005400F2" w14:paraId="39F471B5" w14:textId="77777777" w:rsidTr="00E43E42">
        <w:trPr>
          <w:trHeight w:val="745"/>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90F35BB" w14:textId="77777777" w:rsidR="005400F2" w:rsidRPr="005400F2" w:rsidRDefault="005400F2" w:rsidP="005400F2">
            <w:pPr>
              <w:rPr>
                <w:b/>
                <w:sz w:val="22"/>
                <w:szCs w:val="22"/>
              </w:rPr>
            </w:pPr>
            <w:r w:rsidRPr="005400F2">
              <w:rPr>
                <w:b/>
                <w:sz w:val="22"/>
                <w:szCs w:val="22"/>
              </w:rPr>
              <w:t>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478D18FB" w14:textId="77777777" w:rsidR="005400F2" w:rsidRPr="00057460" w:rsidRDefault="005400F2" w:rsidP="005400F2">
            <w:pPr>
              <w:rPr>
                <w:b/>
                <w:sz w:val="22"/>
                <w:szCs w:val="22"/>
              </w:rPr>
            </w:pPr>
            <w:bookmarkStart w:id="2" w:name="_Hlk215052027"/>
            <w:r w:rsidRPr="00057460">
              <w:rPr>
                <w:b/>
                <w:sz w:val="22"/>
                <w:szCs w:val="22"/>
              </w:rPr>
              <w:t>A60 6002</w:t>
            </w:r>
          </w:p>
          <w:p w14:paraId="0B042B0E" w14:textId="77777777" w:rsidR="005400F2" w:rsidRPr="00057460" w:rsidRDefault="005400F2" w:rsidP="005400F2">
            <w:pPr>
              <w:rPr>
                <w:b/>
                <w:sz w:val="22"/>
                <w:szCs w:val="22"/>
              </w:rPr>
            </w:pPr>
            <w:r w:rsidRPr="00057460">
              <w:rPr>
                <w:b/>
                <w:sz w:val="22"/>
                <w:szCs w:val="22"/>
              </w:rPr>
              <w:t>PROGRAMI ZA DJECU I MLADE</w:t>
            </w:r>
            <w:bookmarkEnd w:id="2"/>
          </w:p>
        </w:tc>
      </w:tr>
      <w:tr w:rsidR="005400F2" w:rsidRPr="005400F2" w14:paraId="621D861D"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71BAFA60" w14:textId="77777777" w:rsidR="005400F2" w:rsidRPr="005400F2" w:rsidRDefault="005400F2" w:rsidP="005400F2">
            <w:pPr>
              <w:rPr>
                <w:b/>
                <w:sz w:val="22"/>
                <w:szCs w:val="22"/>
              </w:rPr>
            </w:pPr>
            <w:r w:rsidRPr="005400F2">
              <w:rPr>
                <w:b/>
                <w:sz w:val="22"/>
                <w:szCs w:val="22"/>
              </w:rPr>
              <w:t>Financijski plan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2D243BF9" w14:textId="77777777" w:rsidR="005400F2" w:rsidRPr="00057460" w:rsidRDefault="007B2165" w:rsidP="005400F2">
            <w:pPr>
              <w:rPr>
                <w:b/>
                <w:sz w:val="22"/>
                <w:szCs w:val="22"/>
              </w:rPr>
            </w:pPr>
            <w:r w:rsidRPr="00057460">
              <w:rPr>
                <w:b/>
                <w:sz w:val="22"/>
                <w:szCs w:val="22"/>
              </w:rPr>
              <w:t>4</w:t>
            </w:r>
            <w:r w:rsidR="00CD4204">
              <w:rPr>
                <w:b/>
                <w:sz w:val="22"/>
                <w:szCs w:val="22"/>
              </w:rPr>
              <w:t>4</w:t>
            </w:r>
            <w:r w:rsidRPr="00057460">
              <w:rPr>
                <w:b/>
                <w:sz w:val="22"/>
                <w:szCs w:val="22"/>
              </w:rPr>
              <w:t xml:space="preserve">1.854,00 </w:t>
            </w:r>
            <w:r w:rsidR="005400F2" w:rsidRPr="00057460">
              <w:rPr>
                <w:b/>
                <w:sz w:val="22"/>
                <w:szCs w:val="22"/>
              </w:rPr>
              <w:t>eura</w:t>
            </w:r>
          </w:p>
        </w:tc>
      </w:tr>
      <w:tr w:rsidR="005400F2" w:rsidRPr="005400F2" w14:paraId="286E9FB7"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1AEEB64" w14:textId="77777777" w:rsidR="005400F2" w:rsidRPr="005400F2" w:rsidRDefault="005400F2" w:rsidP="005400F2">
            <w:pPr>
              <w:rPr>
                <w:b/>
                <w:sz w:val="22"/>
                <w:szCs w:val="22"/>
              </w:rPr>
            </w:pPr>
            <w:r w:rsidRPr="005400F2">
              <w:rPr>
                <w:b/>
                <w:sz w:val="22"/>
                <w:szCs w:val="22"/>
              </w:rPr>
              <w:t>Opis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4E892189" w14:textId="77777777" w:rsidR="005400F2" w:rsidRPr="00057460" w:rsidRDefault="005400F2" w:rsidP="005400F2">
            <w:pPr>
              <w:jc w:val="both"/>
              <w:rPr>
                <w:sz w:val="22"/>
                <w:szCs w:val="22"/>
              </w:rPr>
            </w:pPr>
            <w:r w:rsidRPr="00057460">
              <w:rPr>
                <w:sz w:val="22"/>
                <w:szCs w:val="22"/>
              </w:rPr>
              <w:t>Program se odnosi na aktivnosti:</w:t>
            </w:r>
          </w:p>
          <w:p w14:paraId="7DD8662C" w14:textId="77777777" w:rsidR="005400F2" w:rsidRPr="00057460" w:rsidRDefault="005400F2" w:rsidP="005400F2">
            <w:pPr>
              <w:jc w:val="both"/>
              <w:rPr>
                <w:sz w:val="22"/>
                <w:szCs w:val="22"/>
              </w:rPr>
            </w:pPr>
          </w:p>
          <w:tbl>
            <w:tblPr>
              <w:tblW w:w="5681" w:type="dxa"/>
              <w:tblLayout w:type="fixed"/>
              <w:tblLook w:val="0000" w:firstRow="0" w:lastRow="0" w:firstColumn="0" w:lastColumn="0" w:noHBand="0" w:noVBand="0"/>
            </w:tblPr>
            <w:tblGrid>
              <w:gridCol w:w="5442"/>
              <w:gridCol w:w="239"/>
            </w:tblGrid>
            <w:tr w:rsidR="005400F2" w:rsidRPr="00057460" w14:paraId="6D037912" w14:textId="77777777" w:rsidTr="007B2165">
              <w:trPr>
                <w:trHeight w:val="382"/>
              </w:trPr>
              <w:tc>
                <w:tcPr>
                  <w:tcW w:w="5442" w:type="dxa"/>
                  <w:tcBorders>
                    <w:top w:val="nil"/>
                    <w:left w:val="nil"/>
                    <w:bottom w:val="dotted" w:sz="4" w:space="0" w:color="auto"/>
                    <w:right w:val="nil"/>
                  </w:tcBorders>
                  <w:vAlign w:val="center"/>
                </w:tcPr>
                <w:p w14:paraId="71D4AB47" w14:textId="77777777" w:rsidR="005400F2" w:rsidRPr="00057460" w:rsidRDefault="005400F2" w:rsidP="005400F2">
                  <w:pPr>
                    <w:rPr>
                      <w:sz w:val="22"/>
                      <w:szCs w:val="22"/>
                    </w:rPr>
                  </w:pPr>
                  <w:r w:rsidRPr="00057460">
                    <w:rPr>
                      <w:sz w:val="22"/>
                      <w:szCs w:val="22"/>
                    </w:rPr>
                    <w:t>Potpore za novorođenu djecu  1</w:t>
                  </w:r>
                  <w:r w:rsidR="00CD4204">
                    <w:rPr>
                      <w:sz w:val="22"/>
                      <w:szCs w:val="22"/>
                    </w:rPr>
                    <w:t>7</w:t>
                  </w:r>
                  <w:r w:rsidRPr="00057460">
                    <w:rPr>
                      <w:sz w:val="22"/>
                      <w:szCs w:val="22"/>
                    </w:rPr>
                    <w:t>0.000,00 eura</w:t>
                  </w:r>
                </w:p>
              </w:tc>
              <w:tc>
                <w:tcPr>
                  <w:tcW w:w="239" w:type="dxa"/>
                  <w:tcBorders>
                    <w:top w:val="nil"/>
                    <w:left w:val="nil"/>
                    <w:bottom w:val="dotted" w:sz="4" w:space="0" w:color="auto"/>
                    <w:right w:val="nil"/>
                  </w:tcBorders>
                  <w:vAlign w:val="center"/>
                </w:tcPr>
                <w:p w14:paraId="06BBC865" w14:textId="77777777" w:rsidR="005400F2" w:rsidRPr="00057460" w:rsidRDefault="005400F2" w:rsidP="005400F2">
                  <w:pPr>
                    <w:jc w:val="right"/>
                    <w:rPr>
                      <w:sz w:val="22"/>
                      <w:szCs w:val="22"/>
                    </w:rPr>
                  </w:pPr>
                </w:p>
              </w:tc>
            </w:tr>
            <w:tr w:rsidR="007B2165" w:rsidRPr="00057460" w14:paraId="5301BC64" w14:textId="77777777" w:rsidTr="007B2165">
              <w:trPr>
                <w:trHeight w:val="382"/>
              </w:trPr>
              <w:tc>
                <w:tcPr>
                  <w:tcW w:w="5442" w:type="dxa"/>
                  <w:tcBorders>
                    <w:top w:val="nil"/>
                    <w:left w:val="nil"/>
                    <w:bottom w:val="dotted" w:sz="4" w:space="0" w:color="auto"/>
                    <w:right w:val="nil"/>
                  </w:tcBorders>
                  <w:vAlign w:val="center"/>
                </w:tcPr>
                <w:p w14:paraId="39489216" w14:textId="77777777" w:rsidR="007B2165" w:rsidRPr="00057460" w:rsidRDefault="007B2165" w:rsidP="005400F2">
                  <w:pPr>
                    <w:rPr>
                      <w:sz w:val="22"/>
                      <w:szCs w:val="22"/>
                    </w:rPr>
                  </w:pPr>
                  <w:r w:rsidRPr="00057460">
                    <w:rPr>
                      <w:sz w:val="22"/>
                      <w:szCs w:val="22"/>
                    </w:rPr>
                    <w:t>Ostale naknade građanima i kućanstvima iz proračuna 1.643,00 eura</w:t>
                  </w:r>
                </w:p>
              </w:tc>
              <w:tc>
                <w:tcPr>
                  <w:tcW w:w="239" w:type="dxa"/>
                  <w:tcBorders>
                    <w:top w:val="nil"/>
                    <w:left w:val="nil"/>
                    <w:bottom w:val="dotted" w:sz="4" w:space="0" w:color="auto"/>
                    <w:right w:val="nil"/>
                  </w:tcBorders>
                  <w:vAlign w:val="center"/>
                </w:tcPr>
                <w:p w14:paraId="30193B39" w14:textId="77777777" w:rsidR="007B2165" w:rsidRPr="00057460" w:rsidRDefault="007B2165" w:rsidP="005400F2">
                  <w:pPr>
                    <w:jc w:val="right"/>
                    <w:rPr>
                      <w:sz w:val="22"/>
                      <w:szCs w:val="22"/>
                    </w:rPr>
                  </w:pPr>
                </w:p>
              </w:tc>
            </w:tr>
            <w:tr w:rsidR="005400F2" w:rsidRPr="00057460" w14:paraId="53C2EEAE" w14:textId="77777777" w:rsidTr="007B2165">
              <w:trPr>
                <w:trHeight w:val="382"/>
              </w:trPr>
              <w:tc>
                <w:tcPr>
                  <w:tcW w:w="5442" w:type="dxa"/>
                  <w:tcBorders>
                    <w:top w:val="dotted" w:sz="4" w:space="0" w:color="auto"/>
                    <w:left w:val="nil"/>
                    <w:bottom w:val="dotted" w:sz="4" w:space="0" w:color="auto"/>
                    <w:right w:val="nil"/>
                  </w:tcBorders>
                  <w:vAlign w:val="center"/>
                </w:tcPr>
                <w:p w14:paraId="04A53B7F" w14:textId="77777777" w:rsidR="005400F2" w:rsidRPr="00057460" w:rsidRDefault="005400F2" w:rsidP="005400F2">
                  <w:pPr>
                    <w:rPr>
                      <w:sz w:val="22"/>
                      <w:szCs w:val="22"/>
                    </w:rPr>
                  </w:pPr>
                  <w:r w:rsidRPr="00057460">
                    <w:rPr>
                      <w:sz w:val="22"/>
                      <w:szCs w:val="22"/>
                    </w:rPr>
                    <w:t xml:space="preserve">Stipendije Grada Karlovca  </w:t>
                  </w:r>
                  <w:r w:rsidR="007B2165" w:rsidRPr="00057460">
                    <w:rPr>
                      <w:sz w:val="22"/>
                      <w:szCs w:val="22"/>
                    </w:rPr>
                    <w:t>95.000,00</w:t>
                  </w:r>
                  <w:r w:rsidRPr="00057460">
                    <w:rPr>
                      <w:sz w:val="22"/>
                      <w:szCs w:val="22"/>
                    </w:rPr>
                    <w:t xml:space="preserve"> eura                                                  </w:t>
                  </w:r>
                </w:p>
              </w:tc>
              <w:tc>
                <w:tcPr>
                  <w:tcW w:w="239" w:type="dxa"/>
                  <w:tcBorders>
                    <w:top w:val="dotted" w:sz="4" w:space="0" w:color="auto"/>
                    <w:left w:val="nil"/>
                    <w:bottom w:val="dotted" w:sz="4" w:space="0" w:color="auto"/>
                    <w:right w:val="nil"/>
                  </w:tcBorders>
                  <w:vAlign w:val="center"/>
                </w:tcPr>
                <w:p w14:paraId="51E83194" w14:textId="77777777" w:rsidR="005400F2" w:rsidRPr="00057460" w:rsidRDefault="005400F2" w:rsidP="005400F2">
                  <w:pPr>
                    <w:jc w:val="right"/>
                    <w:rPr>
                      <w:sz w:val="22"/>
                      <w:szCs w:val="22"/>
                    </w:rPr>
                  </w:pPr>
                </w:p>
              </w:tc>
            </w:tr>
            <w:tr w:rsidR="005400F2" w:rsidRPr="00057460" w14:paraId="2A928144" w14:textId="77777777" w:rsidTr="007B2165">
              <w:trPr>
                <w:trHeight w:val="382"/>
              </w:trPr>
              <w:tc>
                <w:tcPr>
                  <w:tcW w:w="5442" w:type="dxa"/>
                  <w:tcBorders>
                    <w:top w:val="dotted" w:sz="4" w:space="0" w:color="auto"/>
                    <w:left w:val="nil"/>
                    <w:bottom w:val="dotted" w:sz="4" w:space="0" w:color="auto"/>
                    <w:right w:val="nil"/>
                  </w:tcBorders>
                  <w:vAlign w:val="center"/>
                </w:tcPr>
                <w:p w14:paraId="784B62F9" w14:textId="77777777" w:rsidR="005400F2" w:rsidRPr="00057460" w:rsidRDefault="005400F2" w:rsidP="005400F2">
                  <w:pPr>
                    <w:rPr>
                      <w:sz w:val="22"/>
                      <w:szCs w:val="22"/>
                    </w:rPr>
                  </w:pPr>
                  <w:r w:rsidRPr="00057460">
                    <w:rPr>
                      <w:sz w:val="22"/>
                      <w:szCs w:val="22"/>
                    </w:rPr>
                    <w:t xml:space="preserve">Zaklada izvrsnosti i inovativnosti Grada Karlovca  </w:t>
                  </w:r>
                  <w:r w:rsidR="006D0E92" w:rsidRPr="00057460">
                    <w:rPr>
                      <w:sz w:val="22"/>
                      <w:szCs w:val="22"/>
                    </w:rPr>
                    <w:t>1</w:t>
                  </w:r>
                  <w:r w:rsidRPr="00057460">
                    <w:rPr>
                      <w:sz w:val="22"/>
                      <w:szCs w:val="22"/>
                    </w:rPr>
                    <w:t>5.650,00 eura</w:t>
                  </w:r>
                </w:p>
              </w:tc>
              <w:tc>
                <w:tcPr>
                  <w:tcW w:w="239" w:type="dxa"/>
                  <w:tcBorders>
                    <w:top w:val="dotted" w:sz="4" w:space="0" w:color="auto"/>
                    <w:left w:val="nil"/>
                    <w:bottom w:val="dotted" w:sz="4" w:space="0" w:color="auto"/>
                    <w:right w:val="nil"/>
                  </w:tcBorders>
                  <w:vAlign w:val="center"/>
                </w:tcPr>
                <w:p w14:paraId="7F20DB85" w14:textId="77777777" w:rsidR="005400F2" w:rsidRPr="00057460" w:rsidRDefault="005400F2" w:rsidP="005400F2">
                  <w:pPr>
                    <w:jc w:val="right"/>
                    <w:rPr>
                      <w:sz w:val="22"/>
                      <w:szCs w:val="22"/>
                    </w:rPr>
                  </w:pPr>
                </w:p>
              </w:tc>
            </w:tr>
            <w:tr w:rsidR="005400F2" w:rsidRPr="00057460" w14:paraId="60E6AB3A" w14:textId="77777777" w:rsidTr="007B2165">
              <w:trPr>
                <w:trHeight w:val="382"/>
              </w:trPr>
              <w:tc>
                <w:tcPr>
                  <w:tcW w:w="5442" w:type="dxa"/>
                  <w:tcBorders>
                    <w:top w:val="dotted" w:sz="4" w:space="0" w:color="auto"/>
                    <w:left w:val="nil"/>
                    <w:bottom w:val="dotted" w:sz="4" w:space="0" w:color="auto"/>
                    <w:right w:val="nil"/>
                  </w:tcBorders>
                  <w:vAlign w:val="center"/>
                </w:tcPr>
                <w:p w14:paraId="5175E299" w14:textId="77777777" w:rsidR="005400F2" w:rsidRPr="00057460" w:rsidRDefault="005400F2" w:rsidP="005400F2">
                  <w:pPr>
                    <w:rPr>
                      <w:sz w:val="22"/>
                      <w:szCs w:val="22"/>
                    </w:rPr>
                  </w:pPr>
                  <w:r w:rsidRPr="00057460">
                    <w:rPr>
                      <w:sz w:val="22"/>
                      <w:szCs w:val="22"/>
                    </w:rPr>
                    <w:t xml:space="preserve">Prijevoz učenika srednjih škola  </w:t>
                  </w:r>
                  <w:r w:rsidR="007B2165" w:rsidRPr="00057460">
                    <w:rPr>
                      <w:sz w:val="22"/>
                      <w:szCs w:val="22"/>
                    </w:rPr>
                    <w:t>8</w:t>
                  </w:r>
                  <w:r w:rsidR="006D0E92" w:rsidRPr="00057460">
                    <w:rPr>
                      <w:sz w:val="22"/>
                      <w:szCs w:val="22"/>
                    </w:rPr>
                    <w:t>0</w:t>
                  </w:r>
                  <w:r w:rsidRPr="00057460">
                    <w:rPr>
                      <w:sz w:val="22"/>
                      <w:szCs w:val="22"/>
                    </w:rPr>
                    <w:t>.000,00 eura</w:t>
                  </w:r>
                </w:p>
              </w:tc>
              <w:tc>
                <w:tcPr>
                  <w:tcW w:w="239" w:type="dxa"/>
                  <w:tcBorders>
                    <w:top w:val="dotted" w:sz="4" w:space="0" w:color="auto"/>
                    <w:left w:val="nil"/>
                    <w:bottom w:val="dotted" w:sz="4" w:space="0" w:color="auto"/>
                    <w:right w:val="nil"/>
                  </w:tcBorders>
                  <w:vAlign w:val="center"/>
                </w:tcPr>
                <w:p w14:paraId="3282D9B4" w14:textId="77777777" w:rsidR="005400F2" w:rsidRPr="00057460" w:rsidRDefault="005400F2" w:rsidP="005400F2">
                  <w:pPr>
                    <w:jc w:val="right"/>
                    <w:rPr>
                      <w:sz w:val="22"/>
                      <w:szCs w:val="22"/>
                    </w:rPr>
                  </w:pPr>
                </w:p>
              </w:tc>
            </w:tr>
            <w:tr w:rsidR="005400F2" w:rsidRPr="00057460" w14:paraId="5EAA24DD" w14:textId="77777777" w:rsidTr="007B2165">
              <w:trPr>
                <w:trHeight w:val="382"/>
              </w:trPr>
              <w:tc>
                <w:tcPr>
                  <w:tcW w:w="5442" w:type="dxa"/>
                  <w:tcBorders>
                    <w:top w:val="dotted" w:sz="4" w:space="0" w:color="auto"/>
                    <w:left w:val="nil"/>
                    <w:bottom w:val="dotted" w:sz="4" w:space="0" w:color="auto"/>
                    <w:right w:val="nil"/>
                  </w:tcBorders>
                  <w:vAlign w:val="center"/>
                </w:tcPr>
                <w:p w14:paraId="0C43ABF0" w14:textId="77777777" w:rsidR="005400F2" w:rsidRPr="00057460" w:rsidRDefault="005400F2" w:rsidP="005400F2">
                  <w:pPr>
                    <w:rPr>
                      <w:sz w:val="22"/>
                      <w:szCs w:val="22"/>
                    </w:rPr>
                  </w:pPr>
                  <w:r w:rsidRPr="00057460">
                    <w:rPr>
                      <w:sz w:val="22"/>
                      <w:szCs w:val="22"/>
                    </w:rPr>
                    <w:t>Sufinanciranje studentske prehrane  6.636,00 eura</w:t>
                  </w:r>
                </w:p>
              </w:tc>
              <w:tc>
                <w:tcPr>
                  <w:tcW w:w="239" w:type="dxa"/>
                  <w:tcBorders>
                    <w:top w:val="dotted" w:sz="4" w:space="0" w:color="auto"/>
                    <w:left w:val="nil"/>
                    <w:bottom w:val="dotted" w:sz="4" w:space="0" w:color="auto"/>
                    <w:right w:val="nil"/>
                  </w:tcBorders>
                  <w:vAlign w:val="center"/>
                </w:tcPr>
                <w:p w14:paraId="1B27BDD4" w14:textId="77777777" w:rsidR="005400F2" w:rsidRPr="00057460" w:rsidRDefault="005400F2" w:rsidP="005400F2">
                  <w:pPr>
                    <w:jc w:val="right"/>
                    <w:rPr>
                      <w:sz w:val="22"/>
                      <w:szCs w:val="22"/>
                    </w:rPr>
                  </w:pPr>
                </w:p>
              </w:tc>
            </w:tr>
            <w:tr w:rsidR="005400F2" w:rsidRPr="00057460" w14:paraId="30EE6C30" w14:textId="77777777" w:rsidTr="007B2165">
              <w:trPr>
                <w:trHeight w:val="382"/>
              </w:trPr>
              <w:tc>
                <w:tcPr>
                  <w:tcW w:w="5442" w:type="dxa"/>
                  <w:tcBorders>
                    <w:top w:val="dotted" w:sz="4" w:space="0" w:color="auto"/>
                    <w:left w:val="nil"/>
                    <w:bottom w:val="dotted" w:sz="4" w:space="0" w:color="auto"/>
                    <w:right w:val="nil"/>
                  </w:tcBorders>
                  <w:vAlign w:val="center"/>
                </w:tcPr>
                <w:p w14:paraId="40550AA0" w14:textId="77777777" w:rsidR="005400F2" w:rsidRPr="00057460" w:rsidRDefault="005400F2" w:rsidP="005400F2">
                  <w:pPr>
                    <w:rPr>
                      <w:sz w:val="22"/>
                      <w:szCs w:val="22"/>
                    </w:rPr>
                  </w:pPr>
                  <w:r w:rsidRPr="00057460">
                    <w:rPr>
                      <w:sz w:val="22"/>
                      <w:szCs w:val="22"/>
                    </w:rPr>
                    <w:t xml:space="preserve">Pomoći proračunskim korisnicima u školstvu  </w:t>
                  </w:r>
                  <w:r w:rsidR="006D0E92" w:rsidRPr="00057460">
                    <w:rPr>
                      <w:sz w:val="22"/>
                      <w:szCs w:val="22"/>
                    </w:rPr>
                    <w:t>1.</w:t>
                  </w:r>
                  <w:r w:rsidR="007B2165" w:rsidRPr="00057460">
                    <w:rPr>
                      <w:sz w:val="22"/>
                      <w:szCs w:val="22"/>
                    </w:rPr>
                    <w:t>2</w:t>
                  </w:r>
                  <w:r w:rsidRPr="00057460">
                    <w:rPr>
                      <w:sz w:val="22"/>
                      <w:szCs w:val="22"/>
                    </w:rPr>
                    <w:t>00,00 eura</w:t>
                  </w:r>
                </w:p>
              </w:tc>
              <w:tc>
                <w:tcPr>
                  <w:tcW w:w="239" w:type="dxa"/>
                  <w:tcBorders>
                    <w:top w:val="dotted" w:sz="4" w:space="0" w:color="auto"/>
                    <w:left w:val="nil"/>
                    <w:bottom w:val="dotted" w:sz="4" w:space="0" w:color="auto"/>
                    <w:right w:val="nil"/>
                  </w:tcBorders>
                  <w:vAlign w:val="center"/>
                </w:tcPr>
                <w:p w14:paraId="19857BE3" w14:textId="77777777" w:rsidR="005400F2" w:rsidRPr="00057460" w:rsidRDefault="005400F2" w:rsidP="005400F2">
                  <w:pPr>
                    <w:jc w:val="right"/>
                    <w:rPr>
                      <w:sz w:val="22"/>
                      <w:szCs w:val="22"/>
                    </w:rPr>
                  </w:pPr>
                </w:p>
              </w:tc>
            </w:tr>
            <w:tr w:rsidR="005400F2" w:rsidRPr="00057460" w14:paraId="16C27481" w14:textId="77777777" w:rsidTr="007B2165">
              <w:trPr>
                <w:trHeight w:val="382"/>
              </w:trPr>
              <w:tc>
                <w:tcPr>
                  <w:tcW w:w="5442" w:type="dxa"/>
                  <w:tcBorders>
                    <w:top w:val="dotted" w:sz="4" w:space="0" w:color="auto"/>
                    <w:left w:val="nil"/>
                    <w:bottom w:val="dotted" w:sz="4" w:space="0" w:color="auto"/>
                    <w:right w:val="nil"/>
                  </w:tcBorders>
                  <w:vAlign w:val="center"/>
                </w:tcPr>
                <w:p w14:paraId="45B9342B" w14:textId="77777777" w:rsidR="005400F2" w:rsidRPr="00057460" w:rsidRDefault="005400F2" w:rsidP="005400F2">
                  <w:pPr>
                    <w:rPr>
                      <w:sz w:val="22"/>
                      <w:szCs w:val="22"/>
                    </w:rPr>
                  </w:pPr>
                  <w:bookmarkStart w:id="3" w:name="_Hlk215052123"/>
                  <w:r w:rsidRPr="00057460">
                    <w:rPr>
                      <w:sz w:val="22"/>
                      <w:szCs w:val="22"/>
                    </w:rPr>
                    <w:t xml:space="preserve">Provedba gradskog programa za mlade  </w:t>
                  </w:r>
                  <w:bookmarkEnd w:id="3"/>
                  <w:r w:rsidR="007B2165" w:rsidRPr="00057460">
                    <w:rPr>
                      <w:sz w:val="22"/>
                      <w:szCs w:val="22"/>
                    </w:rPr>
                    <w:t xml:space="preserve">66.725,00 </w:t>
                  </w:r>
                  <w:r w:rsidRPr="00057460">
                    <w:rPr>
                      <w:sz w:val="22"/>
                      <w:szCs w:val="22"/>
                    </w:rPr>
                    <w:t>eura</w:t>
                  </w:r>
                </w:p>
              </w:tc>
              <w:tc>
                <w:tcPr>
                  <w:tcW w:w="239" w:type="dxa"/>
                  <w:tcBorders>
                    <w:top w:val="dotted" w:sz="4" w:space="0" w:color="auto"/>
                    <w:left w:val="nil"/>
                    <w:bottom w:val="dotted" w:sz="4" w:space="0" w:color="auto"/>
                    <w:right w:val="nil"/>
                  </w:tcBorders>
                  <w:vAlign w:val="center"/>
                </w:tcPr>
                <w:p w14:paraId="6D134171" w14:textId="77777777" w:rsidR="005400F2" w:rsidRPr="00057460" w:rsidRDefault="005400F2" w:rsidP="005400F2">
                  <w:pPr>
                    <w:jc w:val="right"/>
                    <w:rPr>
                      <w:sz w:val="22"/>
                      <w:szCs w:val="22"/>
                    </w:rPr>
                  </w:pPr>
                </w:p>
              </w:tc>
            </w:tr>
            <w:tr w:rsidR="005400F2" w:rsidRPr="00057460" w14:paraId="322D4460" w14:textId="77777777" w:rsidTr="007B2165">
              <w:trPr>
                <w:trHeight w:val="382"/>
              </w:trPr>
              <w:tc>
                <w:tcPr>
                  <w:tcW w:w="5442" w:type="dxa"/>
                  <w:tcBorders>
                    <w:top w:val="dotted" w:sz="4" w:space="0" w:color="auto"/>
                    <w:left w:val="nil"/>
                    <w:bottom w:val="dotted" w:sz="4" w:space="0" w:color="auto"/>
                    <w:right w:val="nil"/>
                  </w:tcBorders>
                  <w:vAlign w:val="center"/>
                </w:tcPr>
                <w:p w14:paraId="3CFC346F" w14:textId="77777777" w:rsidR="005400F2" w:rsidRPr="00057460" w:rsidRDefault="007B2165" w:rsidP="005400F2">
                  <w:pPr>
                    <w:rPr>
                      <w:sz w:val="22"/>
                      <w:szCs w:val="22"/>
                    </w:rPr>
                  </w:pPr>
                  <w:r w:rsidRPr="00057460">
                    <w:rPr>
                      <w:sz w:val="22"/>
                      <w:szCs w:val="22"/>
                    </w:rPr>
                    <w:t>Grad-prijatelj djece  5.000,00 eura</w:t>
                  </w:r>
                </w:p>
              </w:tc>
              <w:tc>
                <w:tcPr>
                  <w:tcW w:w="239" w:type="dxa"/>
                  <w:tcBorders>
                    <w:top w:val="dotted" w:sz="4" w:space="0" w:color="auto"/>
                    <w:left w:val="nil"/>
                    <w:bottom w:val="dotted" w:sz="4" w:space="0" w:color="auto"/>
                    <w:right w:val="nil"/>
                  </w:tcBorders>
                  <w:vAlign w:val="center"/>
                </w:tcPr>
                <w:p w14:paraId="32744950" w14:textId="77777777" w:rsidR="005400F2" w:rsidRPr="00057460" w:rsidRDefault="005400F2" w:rsidP="005400F2">
                  <w:pPr>
                    <w:jc w:val="right"/>
                    <w:rPr>
                      <w:sz w:val="22"/>
                      <w:szCs w:val="22"/>
                    </w:rPr>
                  </w:pPr>
                </w:p>
              </w:tc>
            </w:tr>
            <w:tr w:rsidR="005400F2" w:rsidRPr="00057460" w14:paraId="48A71F71" w14:textId="77777777" w:rsidTr="007B2165">
              <w:trPr>
                <w:trHeight w:val="382"/>
              </w:trPr>
              <w:tc>
                <w:tcPr>
                  <w:tcW w:w="5442" w:type="dxa"/>
                  <w:tcBorders>
                    <w:top w:val="dotted" w:sz="4" w:space="0" w:color="auto"/>
                    <w:left w:val="nil"/>
                    <w:bottom w:val="dotted" w:sz="4" w:space="0" w:color="auto"/>
                    <w:right w:val="nil"/>
                  </w:tcBorders>
                  <w:vAlign w:val="center"/>
                </w:tcPr>
                <w:p w14:paraId="0DA4E734" w14:textId="77777777" w:rsidR="005400F2" w:rsidRPr="00057460" w:rsidRDefault="005400F2" w:rsidP="005400F2">
                  <w:pPr>
                    <w:rPr>
                      <w:sz w:val="22"/>
                      <w:szCs w:val="22"/>
                    </w:rPr>
                  </w:pPr>
                </w:p>
              </w:tc>
              <w:tc>
                <w:tcPr>
                  <w:tcW w:w="239" w:type="dxa"/>
                  <w:tcBorders>
                    <w:top w:val="dotted" w:sz="4" w:space="0" w:color="auto"/>
                    <w:left w:val="nil"/>
                    <w:bottom w:val="dotted" w:sz="4" w:space="0" w:color="auto"/>
                    <w:right w:val="nil"/>
                  </w:tcBorders>
                  <w:vAlign w:val="center"/>
                </w:tcPr>
                <w:p w14:paraId="0A465E95" w14:textId="77777777" w:rsidR="005400F2" w:rsidRPr="00057460" w:rsidRDefault="005400F2" w:rsidP="005400F2">
                  <w:pPr>
                    <w:jc w:val="right"/>
                    <w:rPr>
                      <w:sz w:val="22"/>
                      <w:szCs w:val="22"/>
                    </w:rPr>
                  </w:pPr>
                </w:p>
              </w:tc>
            </w:tr>
          </w:tbl>
          <w:p w14:paraId="4E6E1D6C" w14:textId="77777777" w:rsidR="005400F2" w:rsidRPr="00057460" w:rsidRDefault="005400F2" w:rsidP="005400F2">
            <w:pPr>
              <w:jc w:val="both"/>
              <w:rPr>
                <w:b/>
                <w:i/>
                <w:iCs/>
                <w:sz w:val="22"/>
                <w:szCs w:val="22"/>
              </w:rPr>
            </w:pPr>
          </w:p>
          <w:p w14:paraId="716B9D3C" w14:textId="77777777" w:rsidR="005400F2" w:rsidRPr="00057460" w:rsidRDefault="005400F2" w:rsidP="005400F2">
            <w:pPr>
              <w:jc w:val="both"/>
              <w:rPr>
                <w:sz w:val="22"/>
                <w:szCs w:val="22"/>
              </w:rPr>
            </w:pPr>
            <w:r w:rsidRPr="00057460">
              <w:rPr>
                <w:sz w:val="22"/>
                <w:szCs w:val="22"/>
              </w:rPr>
              <w:t xml:space="preserve">Pravo na naknadu za novorođeno dijete ostvaruju svi građani – roditelji/skrbnici, s područja grada Karlovca pod uvjetom da novorođeno dijete i jedan roditelj/skrbnik (podnositelj zahtjeva) imaju prebivalište na području grada Karlovca. Pravo na naknadu ostvaruju i roditelji koji su strani državljani sa prijavljenim stalnim boravištem na području grada Karlovca. Naknada se isplaćuje u novcu, </w:t>
            </w:r>
            <w:r w:rsidR="007B2165" w:rsidRPr="00057460">
              <w:rPr>
                <w:sz w:val="22"/>
                <w:szCs w:val="22"/>
              </w:rPr>
              <w:t xml:space="preserve">500 </w:t>
            </w:r>
            <w:r w:rsidRPr="00057460">
              <w:rPr>
                <w:sz w:val="22"/>
                <w:szCs w:val="22"/>
              </w:rPr>
              <w:t>€ po djetetu.</w:t>
            </w:r>
          </w:p>
          <w:p w14:paraId="487C014E" w14:textId="77777777" w:rsidR="005400F2" w:rsidRPr="00057460" w:rsidRDefault="005400F2" w:rsidP="005400F2">
            <w:pPr>
              <w:jc w:val="both"/>
              <w:rPr>
                <w:sz w:val="22"/>
                <w:szCs w:val="22"/>
              </w:rPr>
            </w:pPr>
            <w:r w:rsidRPr="00057460">
              <w:rPr>
                <w:sz w:val="22"/>
                <w:szCs w:val="22"/>
              </w:rPr>
              <w:t>Grad Karlovac dodjeljuje stipendije u</w:t>
            </w:r>
            <w:r w:rsidRPr="00057460">
              <w:rPr>
                <w:rFonts w:hint="eastAsia"/>
                <w:sz w:val="22"/>
                <w:szCs w:val="22"/>
              </w:rPr>
              <w:t>č</w:t>
            </w:r>
            <w:r w:rsidRPr="00057460">
              <w:rPr>
                <w:sz w:val="22"/>
                <w:szCs w:val="22"/>
              </w:rPr>
              <w:t>enicima srednje škole i studentima koji imaju prebivali</w:t>
            </w:r>
            <w:r w:rsidRPr="00057460">
              <w:rPr>
                <w:rFonts w:hint="eastAsia"/>
                <w:sz w:val="22"/>
                <w:szCs w:val="22"/>
              </w:rPr>
              <w:t>š</w:t>
            </w:r>
            <w:r w:rsidRPr="00057460">
              <w:rPr>
                <w:sz w:val="22"/>
                <w:szCs w:val="22"/>
              </w:rPr>
              <w:t>te na podru</w:t>
            </w:r>
            <w:r w:rsidRPr="00057460">
              <w:rPr>
                <w:rFonts w:hint="eastAsia"/>
                <w:sz w:val="22"/>
                <w:szCs w:val="22"/>
              </w:rPr>
              <w:t>č</w:t>
            </w:r>
            <w:r w:rsidRPr="00057460">
              <w:rPr>
                <w:sz w:val="22"/>
                <w:szCs w:val="22"/>
              </w:rPr>
              <w:t xml:space="preserve">ju grada Karlovca temeljem općeg uspjeha i </w:t>
            </w:r>
            <w:r w:rsidRPr="00057460">
              <w:rPr>
                <w:sz w:val="22"/>
                <w:szCs w:val="22"/>
              </w:rPr>
              <w:lastRenderedPageBreak/>
              <w:t>deficitarnosti zanimanja. Stipendije, kao oblik financijske pomo</w:t>
            </w:r>
            <w:r w:rsidRPr="00057460">
              <w:rPr>
                <w:rFonts w:hint="eastAsia"/>
                <w:sz w:val="22"/>
                <w:szCs w:val="22"/>
              </w:rPr>
              <w:t>ć</w:t>
            </w:r>
            <w:r w:rsidRPr="00057460">
              <w:rPr>
                <w:sz w:val="22"/>
                <w:szCs w:val="22"/>
              </w:rPr>
              <w:t xml:space="preserve">i učenicima i studentima u tijeku njihovog </w:t>
            </w:r>
            <w:r w:rsidRPr="00057460">
              <w:rPr>
                <w:rFonts w:hint="eastAsia"/>
                <w:sz w:val="22"/>
                <w:szCs w:val="22"/>
              </w:rPr>
              <w:t>š</w:t>
            </w:r>
            <w:r w:rsidRPr="00057460">
              <w:rPr>
                <w:sz w:val="22"/>
                <w:szCs w:val="22"/>
              </w:rPr>
              <w:t xml:space="preserve">kolovanja, iznose </w:t>
            </w:r>
            <w:r w:rsidR="006F30CB" w:rsidRPr="00057460">
              <w:rPr>
                <w:sz w:val="22"/>
                <w:szCs w:val="22"/>
              </w:rPr>
              <w:t>15</w:t>
            </w:r>
            <w:r w:rsidRPr="00057460">
              <w:rPr>
                <w:sz w:val="22"/>
                <w:szCs w:val="22"/>
              </w:rPr>
              <w:t>0 eura mjese</w:t>
            </w:r>
            <w:r w:rsidRPr="00057460">
              <w:rPr>
                <w:rFonts w:hint="eastAsia"/>
                <w:sz w:val="22"/>
                <w:szCs w:val="22"/>
              </w:rPr>
              <w:t>č</w:t>
            </w:r>
            <w:r w:rsidRPr="00057460">
              <w:rPr>
                <w:sz w:val="22"/>
                <w:szCs w:val="22"/>
              </w:rPr>
              <w:t xml:space="preserve">no za studente i </w:t>
            </w:r>
            <w:r w:rsidR="006F30CB" w:rsidRPr="00057460">
              <w:rPr>
                <w:sz w:val="22"/>
                <w:szCs w:val="22"/>
              </w:rPr>
              <w:t>80</w:t>
            </w:r>
            <w:r w:rsidRPr="00057460">
              <w:rPr>
                <w:sz w:val="22"/>
                <w:szCs w:val="22"/>
              </w:rPr>
              <w:t xml:space="preserve"> eura za učenike. Dodjeljuju se na osnovu provedenog javnog natječaja. </w:t>
            </w:r>
          </w:p>
          <w:p w14:paraId="584AE693" w14:textId="77777777" w:rsidR="005400F2" w:rsidRPr="00057460" w:rsidRDefault="005400F2" w:rsidP="005400F2">
            <w:pPr>
              <w:jc w:val="both"/>
              <w:rPr>
                <w:sz w:val="22"/>
                <w:szCs w:val="22"/>
              </w:rPr>
            </w:pPr>
            <w:r w:rsidRPr="00057460">
              <w:rPr>
                <w:sz w:val="22"/>
                <w:szCs w:val="22"/>
              </w:rPr>
              <w:t>U cilju poticanja izvrsnosti, stvaralačkog, inovativnog znanstveno-istraživačkog rada za nove tehnologije i obrazovanja darovitih učenika, studenta, mladih znanstvenika i doktoranata koji imaju prebivalište na području grada Karlovca, Grad Karlovac inicijator je osnivanja Zaklade „Nikola Tesla“ za darovite učenike, studente, mlade znanstvenike i doktorande. Svrha Zaklade „Nikola Tesla“ ostvarivat će se kroz potpore u novcu i druge oblike potpora utvrđene općim aktima Zaklade.</w:t>
            </w:r>
          </w:p>
          <w:p w14:paraId="4C7C7C0E" w14:textId="77777777" w:rsidR="005400F2" w:rsidRPr="00057460" w:rsidRDefault="005400F2" w:rsidP="005400F2">
            <w:pPr>
              <w:jc w:val="both"/>
              <w:rPr>
                <w:sz w:val="22"/>
                <w:szCs w:val="22"/>
              </w:rPr>
            </w:pPr>
            <w:r w:rsidRPr="00057460">
              <w:rPr>
                <w:sz w:val="22"/>
                <w:szCs w:val="22"/>
              </w:rPr>
              <w:t>Odlukom o kriterijima i načinu financiranja troškova javnog prijevoza redovitih učenika srednjih škola za školsku godinu 202</w:t>
            </w:r>
            <w:r w:rsidR="007B2165" w:rsidRPr="00057460">
              <w:rPr>
                <w:sz w:val="22"/>
                <w:szCs w:val="22"/>
              </w:rPr>
              <w:t>5</w:t>
            </w:r>
            <w:r w:rsidRPr="00057460">
              <w:rPr>
                <w:sz w:val="22"/>
                <w:szCs w:val="22"/>
              </w:rPr>
              <w:t>./202</w:t>
            </w:r>
            <w:r w:rsidR="007B2165" w:rsidRPr="00057460">
              <w:rPr>
                <w:sz w:val="22"/>
                <w:szCs w:val="22"/>
              </w:rPr>
              <w:t>6</w:t>
            </w:r>
            <w:r w:rsidRPr="00057460">
              <w:rPr>
                <w:sz w:val="22"/>
                <w:szCs w:val="22"/>
              </w:rPr>
              <w:t>. utvrđeni su kriteriji i način sufinanciranja, odnosno financiranja troškova javnog prijevoza redovitih učenika srednjih škola za školsku godinu 202</w:t>
            </w:r>
            <w:r w:rsidR="007B2165" w:rsidRPr="00057460">
              <w:rPr>
                <w:sz w:val="22"/>
                <w:szCs w:val="22"/>
              </w:rPr>
              <w:t>5</w:t>
            </w:r>
            <w:r w:rsidRPr="00057460">
              <w:rPr>
                <w:sz w:val="22"/>
                <w:szCs w:val="22"/>
              </w:rPr>
              <w:t>./202</w:t>
            </w:r>
            <w:r w:rsidR="007B2165" w:rsidRPr="00057460">
              <w:rPr>
                <w:sz w:val="22"/>
                <w:szCs w:val="22"/>
              </w:rPr>
              <w:t>6</w:t>
            </w:r>
            <w:r w:rsidRPr="00057460">
              <w:rPr>
                <w:sz w:val="22"/>
                <w:szCs w:val="22"/>
              </w:rPr>
              <w:t>. Pravo na sufinanciranje 75% troškova međumjesnoga javnog prijevoza ostvaruju učenici koji su u školskoj godini 202</w:t>
            </w:r>
            <w:r w:rsidR="007B2165" w:rsidRPr="00057460">
              <w:rPr>
                <w:sz w:val="22"/>
                <w:szCs w:val="22"/>
              </w:rPr>
              <w:t>5</w:t>
            </w:r>
            <w:r w:rsidRPr="00057460">
              <w:rPr>
                <w:sz w:val="22"/>
                <w:szCs w:val="22"/>
              </w:rPr>
              <w:t>./202</w:t>
            </w:r>
            <w:r w:rsidR="007B2165" w:rsidRPr="00057460">
              <w:rPr>
                <w:sz w:val="22"/>
                <w:szCs w:val="22"/>
              </w:rPr>
              <w:t>6</w:t>
            </w:r>
            <w:r w:rsidRPr="00057460">
              <w:rPr>
                <w:sz w:val="22"/>
                <w:szCs w:val="22"/>
              </w:rPr>
              <w:t>. upisali i redovito pohađaju srednju školu na području Republike Hrvatske, koji kupuju mjesečnu kartu za korištenje sredstava redovitoga javnog prijevoza (autobus i vlak), a kojima udaljenost od adrese u mjestu prebivališta odnosno boravišta učenika do adrese u mjestu škole/praktične nastave i vježbi te stručne prakse iznosi više od pet (5) kilometara</w:t>
            </w:r>
            <w:r w:rsidR="001B4EEF" w:rsidRPr="00057460">
              <w:rPr>
                <w:sz w:val="22"/>
                <w:szCs w:val="22"/>
              </w:rPr>
              <w:t>.</w:t>
            </w:r>
          </w:p>
          <w:p w14:paraId="5EAFF914" w14:textId="77777777" w:rsidR="005400F2" w:rsidRPr="00057460" w:rsidRDefault="005400F2" w:rsidP="005400F2">
            <w:pPr>
              <w:jc w:val="both"/>
              <w:rPr>
                <w:sz w:val="22"/>
                <w:szCs w:val="22"/>
              </w:rPr>
            </w:pPr>
            <w:r w:rsidRPr="00057460">
              <w:rPr>
                <w:sz w:val="22"/>
                <w:szCs w:val="22"/>
              </w:rPr>
              <w:t xml:space="preserve">Kako bi se studentima koji  studiraju na Veleučilištu Karlovac osigurali kvalitetni uvjeti života, Grad Karlovac odlučio je subvencionirati prehranu studenata. </w:t>
            </w:r>
            <w:r w:rsidR="001B4EEF" w:rsidRPr="00057460">
              <w:rPr>
                <w:sz w:val="22"/>
                <w:szCs w:val="22"/>
              </w:rPr>
              <w:t>Učenici koji ne ostvaruju pravo na financiranje troškova prijevoza temeljem Odluke Vlade RH, a redoviti su učenici srednjih škola na području Grada Karlovca i imaju prebivalište na području grada Karlovca te koriste javni prijevoz, mogu ostvariti pravo na  mjesečnu kartu koju financira Grad Karlovac</w:t>
            </w:r>
          </w:p>
          <w:p w14:paraId="1FF365DC" w14:textId="77777777" w:rsidR="005400F2" w:rsidRPr="00057460" w:rsidRDefault="005400F2" w:rsidP="005400F2">
            <w:pPr>
              <w:jc w:val="both"/>
              <w:rPr>
                <w:sz w:val="22"/>
                <w:szCs w:val="22"/>
              </w:rPr>
            </w:pPr>
            <w:r w:rsidRPr="00057460">
              <w:rPr>
                <w:sz w:val="22"/>
                <w:szCs w:val="22"/>
              </w:rPr>
              <w:t>Pomoći proračunskim korisnicima u školstvu odnose se na aktivnosti učenika srednjih škola i ostalih sudionika i procesu odgoja i obrazovanja kao što su pomoći Gimnaziji Karlovac za Booktrailer film festival</w:t>
            </w:r>
            <w:r w:rsidR="001B4EEF" w:rsidRPr="00057460">
              <w:rPr>
                <w:sz w:val="22"/>
                <w:szCs w:val="22"/>
              </w:rPr>
              <w:t xml:space="preserve"> i </w:t>
            </w:r>
            <w:r w:rsidRPr="00057460">
              <w:rPr>
                <w:sz w:val="22"/>
                <w:szCs w:val="22"/>
              </w:rPr>
              <w:t>Trgovačko ugostiteljskoj školi za organizaciju Junior barmen cupa</w:t>
            </w:r>
            <w:r w:rsidR="001B4EEF" w:rsidRPr="00057460">
              <w:rPr>
                <w:sz w:val="22"/>
                <w:szCs w:val="22"/>
              </w:rPr>
              <w:t xml:space="preserve">. </w:t>
            </w:r>
          </w:p>
          <w:p w14:paraId="57976A7C" w14:textId="77777777" w:rsidR="005400F2" w:rsidRPr="00057460" w:rsidRDefault="005400F2" w:rsidP="005400F2">
            <w:pPr>
              <w:jc w:val="both"/>
              <w:rPr>
                <w:sz w:val="22"/>
                <w:szCs w:val="22"/>
              </w:rPr>
            </w:pPr>
            <w:r w:rsidRPr="00057460">
              <w:rPr>
                <w:sz w:val="22"/>
                <w:szCs w:val="22"/>
              </w:rPr>
              <w:t>Provedbom Gradskog programa za mlade Grad Karlovac želi doprinijeti ostvarenju ciljeva i mjera definiranih u Gradskom programu za mlade grada Karlovca te osnažiti kapacitete Savjeta mladih Grada Karlovca i udruga mladih i za mlade s posebnim naglaskom na razvoj organizacijskih kapaciteta udruga te podrške u izvođenju aktivnosti informiranja, obrazovanja, poticanja i razvoja kulture mladih. Uz navedeno ovom aktivnosti se nastoji poticati mlade na aktivno sudjelovanje u životu zajednice, ali i sudjelovanja na mobilnostima u svrhu učenja s ciljem poboljšanja kvalitete života mladih u Karlovcu.</w:t>
            </w:r>
          </w:p>
          <w:p w14:paraId="66DCEE69" w14:textId="77777777" w:rsidR="005400F2" w:rsidRPr="00057460" w:rsidRDefault="005400F2" w:rsidP="005400F2">
            <w:pPr>
              <w:jc w:val="both"/>
              <w:rPr>
                <w:sz w:val="22"/>
                <w:szCs w:val="22"/>
              </w:rPr>
            </w:pPr>
            <w:r w:rsidRPr="00057460">
              <w:rPr>
                <w:sz w:val="22"/>
                <w:szCs w:val="22"/>
              </w:rPr>
              <w:t xml:space="preserve">Programom Grad prijatelj djece nastoje se uljepšati i poboljšati uvjeti života djece. Ovim sredstvima osiguravaju se sredstva za rad Društva naša djeca kao i ostalih aktivnosti vezanih uz rad s djecom i za djecu. </w:t>
            </w:r>
          </w:p>
          <w:p w14:paraId="44B32A68" w14:textId="77777777" w:rsidR="005400F2" w:rsidRPr="00057460" w:rsidRDefault="005400F2" w:rsidP="005400F2">
            <w:pPr>
              <w:jc w:val="both"/>
              <w:rPr>
                <w:b/>
                <w:i/>
                <w:iCs/>
                <w:sz w:val="22"/>
                <w:szCs w:val="22"/>
              </w:rPr>
            </w:pPr>
          </w:p>
        </w:tc>
      </w:tr>
      <w:tr w:rsidR="005400F2" w:rsidRPr="005400F2" w14:paraId="0630B9BE"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6F1F158" w14:textId="77777777" w:rsidR="005400F2" w:rsidRPr="005400F2" w:rsidRDefault="005400F2" w:rsidP="005400F2">
            <w:pPr>
              <w:rPr>
                <w:b/>
                <w:sz w:val="22"/>
                <w:szCs w:val="22"/>
              </w:rPr>
            </w:pPr>
            <w:r w:rsidRPr="005400F2">
              <w:rPr>
                <w:b/>
                <w:sz w:val="22"/>
                <w:szCs w:val="22"/>
              </w:rPr>
              <w:lastRenderedPageBreak/>
              <w:t>Opći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7AC489D8" w14:textId="77777777" w:rsidR="005400F2" w:rsidRPr="00057460" w:rsidRDefault="005400F2" w:rsidP="005400F2">
            <w:pPr>
              <w:jc w:val="both"/>
              <w:rPr>
                <w:sz w:val="22"/>
                <w:szCs w:val="22"/>
              </w:rPr>
            </w:pPr>
            <w:r w:rsidRPr="00057460">
              <w:rPr>
                <w:sz w:val="22"/>
                <w:szCs w:val="22"/>
              </w:rPr>
              <w:t xml:space="preserve">Podizanje studentskog standarda te uspostava stabilnog sustava potpore kako bi završetak studiranja bio što uspješniji. </w:t>
            </w:r>
          </w:p>
          <w:p w14:paraId="60E90B3E" w14:textId="77777777" w:rsidR="005400F2" w:rsidRPr="00057460" w:rsidRDefault="005400F2" w:rsidP="005400F2">
            <w:pPr>
              <w:jc w:val="both"/>
              <w:rPr>
                <w:sz w:val="22"/>
                <w:szCs w:val="22"/>
              </w:rPr>
            </w:pPr>
            <w:r w:rsidRPr="00057460">
              <w:rPr>
                <w:sz w:val="22"/>
                <w:szCs w:val="22"/>
              </w:rPr>
              <w:t>Organiziranje i ostvarivanje različitih aktivnosti usmjerenih prema razvoju i unapređivanju odgoja i obrazovanja</w:t>
            </w:r>
          </w:p>
          <w:p w14:paraId="67613964" w14:textId="77777777" w:rsidR="005400F2" w:rsidRPr="00057460" w:rsidRDefault="005400F2" w:rsidP="005400F2">
            <w:pPr>
              <w:jc w:val="both"/>
              <w:rPr>
                <w:sz w:val="22"/>
                <w:szCs w:val="22"/>
              </w:rPr>
            </w:pPr>
            <w:r w:rsidRPr="00057460">
              <w:rPr>
                <w:sz w:val="22"/>
                <w:szCs w:val="22"/>
              </w:rPr>
              <w:t>Jačanje sudjelovanja udruga i osnaživanje zajednice, a ujedno jačanje svijesti svih lokalnih dionika u potrebi preuzimanja dobrotvornih i općekorisnih zadataka koji se mogu riješiti na lokalnoj razini. Poboljšati sudjelovanje mladih u razvoju lokalne zajednice.</w:t>
            </w:r>
          </w:p>
          <w:p w14:paraId="17E39270" w14:textId="77777777" w:rsidR="005400F2" w:rsidRPr="00057460" w:rsidRDefault="005400F2" w:rsidP="005400F2">
            <w:pPr>
              <w:jc w:val="both"/>
              <w:rPr>
                <w:sz w:val="22"/>
                <w:szCs w:val="22"/>
              </w:rPr>
            </w:pPr>
            <w:r w:rsidRPr="00057460">
              <w:rPr>
                <w:sz w:val="22"/>
                <w:szCs w:val="22"/>
              </w:rPr>
              <w:t>Osnažiti kapacitete, potaknuti razvitak i unaprijediti rad udruga mladih i za mlade.</w:t>
            </w:r>
          </w:p>
          <w:p w14:paraId="107595C0" w14:textId="77777777" w:rsidR="005400F2" w:rsidRPr="00057460" w:rsidRDefault="005400F2" w:rsidP="005400F2">
            <w:pPr>
              <w:jc w:val="both"/>
              <w:rPr>
                <w:sz w:val="22"/>
                <w:szCs w:val="22"/>
              </w:rPr>
            </w:pPr>
            <w:r w:rsidRPr="00057460">
              <w:rPr>
                <w:sz w:val="22"/>
                <w:szCs w:val="22"/>
              </w:rPr>
              <w:t xml:space="preserve">Podržati rad Savjeta mladih Grada Karlovca, doprinijeti poboljšanju položaja </w:t>
            </w:r>
            <w:r w:rsidRPr="00057460">
              <w:rPr>
                <w:sz w:val="22"/>
                <w:szCs w:val="22"/>
              </w:rPr>
              <w:lastRenderedPageBreak/>
              <w:t>mladih na tržištu rada kroz informiranje i edukaciju.</w:t>
            </w:r>
          </w:p>
          <w:p w14:paraId="09FEB009" w14:textId="77777777" w:rsidR="005400F2" w:rsidRPr="00057460" w:rsidRDefault="005400F2" w:rsidP="005400F2">
            <w:pPr>
              <w:jc w:val="both"/>
              <w:rPr>
                <w:sz w:val="22"/>
                <w:szCs w:val="22"/>
              </w:rPr>
            </w:pPr>
            <w:r w:rsidRPr="00057460">
              <w:rPr>
                <w:sz w:val="22"/>
                <w:szCs w:val="22"/>
              </w:rPr>
              <w:t>Potaknuti demografski razvitak i revitalizaciju društva.</w:t>
            </w:r>
          </w:p>
          <w:p w14:paraId="0AB3EF1D" w14:textId="77777777" w:rsidR="005400F2" w:rsidRPr="00057460" w:rsidRDefault="005400F2" w:rsidP="005400F2">
            <w:pPr>
              <w:jc w:val="both"/>
              <w:rPr>
                <w:sz w:val="22"/>
                <w:szCs w:val="22"/>
              </w:rPr>
            </w:pPr>
            <w:r w:rsidRPr="00057460">
              <w:rPr>
                <w:sz w:val="22"/>
                <w:szCs w:val="22"/>
              </w:rPr>
              <w:t>Poboljšati uvjete života mladih na području grada Karlovca.</w:t>
            </w:r>
          </w:p>
          <w:p w14:paraId="33E8D499" w14:textId="77777777" w:rsidR="005400F2" w:rsidRPr="00057460" w:rsidRDefault="005400F2" w:rsidP="005400F2">
            <w:pPr>
              <w:jc w:val="both"/>
              <w:rPr>
                <w:sz w:val="22"/>
                <w:szCs w:val="22"/>
              </w:rPr>
            </w:pPr>
            <w:r w:rsidRPr="00057460">
              <w:rPr>
                <w:sz w:val="22"/>
                <w:szCs w:val="22"/>
              </w:rPr>
              <w:t>Doprinijeti razvoju strukturiranog dijaloga.</w:t>
            </w:r>
          </w:p>
        </w:tc>
      </w:tr>
      <w:tr w:rsidR="005400F2" w:rsidRPr="005400F2" w14:paraId="1DC9DF6D"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6525E6E" w14:textId="77777777" w:rsidR="005400F2" w:rsidRPr="005400F2" w:rsidRDefault="005400F2" w:rsidP="005400F2">
            <w:pPr>
              <w:rPr>
                <w:b/>
                <w:sz w:val="22"/>
                <w:szCs w:val="22"/>
              </w:rPr>
            </w:pPr>
            <w:r w:rsidRPr="005400F2">
              <w:rPr>
                <w:b/>
                <w:sz w:val="22"/>
                <w:szCs w:val="22"/>
              </w:rPr>
              <w:lastRenderedPageBreak/>
              <w:t>Posebni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70FD6279" w14:textId="77777777" w:rsidR="005400F2" w:rsidRPr="00057460" w:rsidRDefault="005400F2" w:rsidP="005400F2">
            <w:pPr>
              <w:jc w:val="both"/>
              <w:rPr>
                <w:sz w:val="22"/>
                <w:szCs w:val="22"/>
              </w:rPr>
            </w:pPr>
            <w:r w:rsidRPr="00057460">
              <w:rPr>
                <w:sz w:val="22"/>
                <w:szCs w:val="22"/>
              </w:rPr>
              <w:t>Učenike i studente stimulirati za redovno izvr</w:t>
            </w:r>
            <w:r w:rsidRPr="00057460">
              <w:rPr>
                <w:rFonts w:hint="eastAsia"/>
                <w:sz w:val="22"/>
                <w:szCs w:val="22"/>
              </w:rPr>
              <w:t>š</w:t>
            </w:r>
            <w:r w:rsidRPr="00057460">
              <w:rPr>
                <w:sz w:val="22"/>
                <w:szCs w:val="22"/>
              </w:rPr>
              <w:t xml:space="preserve">avanje obrazovnih obaveza i povećati uspješnost završetka studija i srednjoškolskog obrazovanja. </w:t>
            </w:r>
          </w:p>
          <w:p w14:paraId="43B7A4DB" w14:textId="77777777" w:rsidR="005400F2" w:rsidRPr="00057460" w:rsidRDefault="005400F2" w:rsidP="005400F2">
            <w:pPr>
              <w:jc w:val="both"/>
              <w:rPr>
                <w:sz w:val="22"/>
                <w:szCs w:val="22"/>
              </w:rPr>
            </w:pPr>
            <w:r w:rsidRPr="00057460">
              <w:rPr>
                <w:sz w:val="22"/>
                <w:szCs w:val="22"/>
              </w:rPr>
              <w:t>Poticanja izvrsnosti, stvaralačkog, inovativnog znanstveno-istraživačkog rada za nove tehnologije i obrazovanja darovitih učenika, studenata, mladih znanstvenika i doktoranata.</w:t>
            </w:r>
          </w:p>
          <w:p w14:paraId="773C4AC9" w14:textId="77777777" w:rsidR="005400F2" w:rsidRPr="00057460" w:rsidRDefault="005400F2" w:rsidP="005400F2">
            <w:pPr>
              <w:jc w:val="both"/>
              <w:rPr>
                <w:sz w:val="22"/>
                <w:szCs w:val="22"/>
              </w:rPr>
            </w:pPr>
            <w:r w:rsidRPr="00057460">
              <w:rPr>
                <w:sz w:val="22"/>
                <w:szCs w:val="22"/>
              </w:rPr>
              <w:t xml:space="preserve">Osnažiti kapacitete udruga mladih i za mlade u izvođenju aktivnosti informiranja, obrazovanja te poticanja i razvoja kulture mladih i kapaciteta civilnog društva. </w:t>
            </w:r>
          </w:p>
          <w:p w14:paraId="5F0DEA11" w14:textId="77777777" w:rsidR="005400F2" w:rsidRPr="00057460" w:rsidRDefault="005400F2" w:rsidP="005400F2">
            <w:pPr>
              <w:jc w:val="both"/>
              <w:rPr>
                <w:sz w:val="22"/>
                <w:szCs w:val="22"/>
              </w:rPr>
            </w:pPr>
            <w:r w:rsidRPr="00057460">
              <w:rPr>
                <w:sz w:val="22"/>
                <w:szCs w:val="22"/>
              </w:rPr>
              <w:t>Savjetu mladih omogućiti rad i djelovanje kao savjetodavnom tijelu Gradskog vijeća Grada Karlovca, informirati mlade o sadržajima  u gradu s ciljem njihove bolje društvene uključenosti.</w:t>
            </w:r>
          </w:p>
          <w:p w14:paraId="33D9817E" w14:textId="77777777" w:rsidR="005400F2" w:rsidRPr="00057460" w:rsidRDefault="005400F2" w:rsidP="005400F2">
            <w:pPr>
              <w:jc w:val="both"/>
              <w:rPr>
                <w:sz w:val="22"/>
                <w:szCs w:val="22"/>
              </w:rPr>
            </w:pPr>
            <w:r w:rsidRPr="00057460">
              <w:rPr>
                <w:sz w:val="22"/>
                <w:szCs w:val="22"/>
              </w:rPr>
              <w:t>Osnaživanje mladih osoba u Gradu Karlovcu za provođenje vlastitih inicijativa i usvajanja novih znanja i kompetencija u sklopu programa Erasmus+ mobilnost u svrhu učenja.</w:t>
            </w:r>
          </w:p>
          <w:p w14:paraId="3A498728" w14:textId="77777777" w:rsidR="005400F2" w:rsidRPr="00057460" w:rsidRDefault="005400F2" w:rsidP="005400F2">
            <w:pPr>
              <w:jc w:val="both"/>
              <w:rPr>
                <w:sz w:val="22"/>
                <w:szCs w:val="22"/>
              </w:rPr>
            </w:pPr>
            <w:r w:rsidRPr="00057460">
              <w:rPr>
                <w:sz w:val="22"/>
                <w:szCs w:val="22"/>
              </w:rPr>
              <w:t>Dodatno osnažiti mlade s područja grada Karlovca za aktivno sudjelovanje u donošenju i praćenju lokalnih politika.</w:t>
            </w:r>
          </w:p>
          <w:p w14:paraId="31D2CED7" w14:textId="77777777" w:rsidR="005400F2" w:rsidRPr="00057460" w:rsidRDefault="005400F2" w:rsidP="005400F2">
            <w:pPr>
              <w:jc w:val="both"/>
              <w:rPr>
                <w:sz w:val="22"/>
                <w:szCs w:val="22"/>
              </w:rPr>
            </w:pPr>
            <w:r w:rsidRPr="00057460">
              <w:rPr>
                <w:sz w:val="22"/>
                <w:szCs w:val="22"/>
              </w:rPr>
              <w:t>Financijska pomoć za nabavu neophodne opreme za dijete i pokrivanje drugih troškova vezano uz rođenje djeteta.</w:t>
            </w:r>
          </w:p>
          <w:p w14:paraId="7F55E89E" w14:textId="77777777" w:rsidR="005400F2" w:rsidRPr="00057460" w:rsidRDefault="005400F2" w:rsidP="005400F2">
            <w:pPr>
              <w:jc w:val="both"/>
              <w:rPr>
                <w:sz w:val="22"/>
                <w:szCs w:val="22"/>
              </w:rPr>
            </w:pPr>
            <w:r w:rsidRPr="00057460">
              <w:rPr>
                <w:sz w:val="22"/>
                <w:szCs w:val="22"/>
              </w:rPr>
              <w:t>Financijska pomoć učenicima i studentima kako bi što kvalitetnije mogli dostići određeni nivo obrazovanja. Provedba</w:t>
            </w:r>
            <w:r w:rsidR="000E2BA1" w:rsidRPr="00057460">
              <w:rPr>
                <w:sz w:val="22"/>
                <w:szCs w:val="22"/>
              </w:rPr>
              <w:t xml:space="preserve"> </w:t>
            </w:r>
            <w:r w:rsidRPr="00057460">
              <w:rPr>
                <w:sz w:val="22"/>
                <w:szCs w:val="22"/>
              </w:rPr>
              <w:t xml:space="preserve">Programa za mlade grada Karlovca. </w:t>
            </w:r>
          </w:p>
        </w:tc>
      </w:tr>
      <w:tr w:rsidR="005400F2" w:rsidRPr="005400F2" w14:paraId="76F7057A"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48D0CF8" w14:textId="77777777" w:rsidR="005400F2" w:rsidRPr="005400F2" w:rsidRDefault="005400F2" w:rsidP="005400F2">
            <w:pPr>
              <w:rPr>
                <w:b/>
                <w:sz w:val="22"/>
                <w:szCs w:val="22"/>
              </w:rPr>
            </w:pPr>
            <w:r w:rsidRPr="005400F2">
              <w:rPr>
                <w:b/>
                <w:sz w:val="22"/>
                <w:szCs w:val="22"/>
              </w:rPr>
              <w:t>Odgovorna osoba</w:t>
            </w:r>
          </w:p>
        </w:tc>
        <w:tc>
          <w:tcPr>
            <w:tcW w:w="7193" w:type="dxa"/>
            <w:tcBorders>
              <w:top w:val="single" w:sz="6" w:space="0" w:color="000000"/>
              <w:left w:val="single" w:sz="6" w:space="0" w:color="000000"/>
              <w:bottom w:val="single" w:sz="6" w:space="0" w:color="000000"/>
              <w:right w:val="single" w:sz="6" w:space="0" w:color="000000"/>
            </w:tcBorders>
            <w:vAlign w:val="center"/>
          </w:tcPr>
          <w:p w14:paraId="12378507" w14:textId="77777777" w:rsidR="005400F2" w:rsidRPr="00057460" w:rsidRDefault="005400F2" w:rsidP="005400F2">
            <w:pPr>
              <w:jc w:val="both"/>
              <w:rPr>
                <w:sz w:val="22"/>
                <w:szCs w:val="22"/>
              </w:rPr>
            </w:pPr>
            <w:r w:rsidRPr="00057460">
              <w:rPr>
                <w:sz w:val="22"/>
                <w:szCs w:val="22"/>
              </w:rPr>
              <w:t>Pročelnica i službenici Upravnog odjela</w:t>
            </w:r>
          </w:p>
        </w:tc>
      </w:tr>
      <w:tr w:rsidR="005400F2" w:rsidRPr="005400F2" w14:paraId="2211ACAE"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7D9A1267" w14:textId="77777777" w:rsidR="005400F2" w:rsidRPr="005400F2" w:rsidRDefault="005400F2" w:rsidP="005400F2">
            <w:pPr>
              <w:rPr>
                <w:b/>
                <w:sz w:val="22"/>
                <w:szCs w:val="22"/>
              </w:rPr>
            </w:pPr>
            <w:r w:rsidRPr="005400F2">
              <w:rPr>
                <w:b/>
                <w:sz w:val="22"/>
                <w:szCs w:val="22"/>
              </w:rPr>
              <w:t>Zakonska osnova</w:t>
            </w:r>
          </w:p>
        </w:tc>
        <w:tc>
          <w:tcPr>
            <w:tcW w:w="7193" w:type="dxa"/>
            <w:tcBorders>
              <w:top w:val="single" w:sz="6" w:space="0" w:color="000000"/>
              <w:left w:val="single" w:sz="6" w:space="0" w:color="000000"/>
              <w:bottom w:val="single" w:sz="6" w:space="0" w:color="000000"/>
              <w:right w:val="single" w:sz="6" w:space="0" w:color="000000"/>
            </w:tcBorders>
            <w:vAlign w:val="center"/>
          </w:tcPr>
          <w:p w14:paraId="1AC0E7A4" w14:textId="77777777" w:rsidR="005400F2" w:rsidRPr="00057460" w:rsidRDefault="005400F2" w:rsidP="005400F2">
            <w:pPr>
              <w:rPr>
                <w:sz w:val="22"/>
                <w:szCs w:val="22"/>
              </w:rPr>
            </w:pPr>
            <w:r w:rsidRPr="00057460">
              <w:rPr>
                <w:sz w:val="22"/>
                <w:szCs w:val="22"/>
              </w:rPr>
              <w:t>Zakon o odgoju i obrazovanju u osnovnoj i srednjoj školi (NN 87/08,92/10, 105/10, 90/11,86/12, 126/12, 94/13, 152/14, 07/17,68/18, 98/19, 64/20, 151/22</w:t>
            </w:r>
            <w:r w:rsidR="001B4EEF" w:rsidRPr="00057460">
              <w:rPr>
                <w:sz w:val="22"/>
                <w:szCs w:val="22"/>
              </w:rPr>
              <w:t>, 155/23, 156/23</w:t>
            </w:r>
            <w:r w:rsidRPr="00057460">
              <w:rPr>
                <w:sz w:val="22"/>
                <w:szCs w:val="22"/>
              </w:rPr>
              <w:t xml:space="preserve">) </w:t>
            </w:r>
          </w:p>
          <w:p w14:paraId="7583398B" w14:textId="77777777" w:rsidR="005400F2" w:rsidRPr="00057460" w:rsidRDefault="005400F2" w:rsidP="005400F2">
            <w:pPr>
              <w:rPr>
                <w:sz w:val="22"/>
                <w:szCs w:val="22"/>
              </w:rPr>
            </w:pPr>
            <w:r w:rsidRPr="00057460">
              <w:rPr>
                <w:sz w:val="22"/>
                <w:szCs w:val="22"/>
              </w:rPr>
              <w:t xml:space="preserve">Zakon o zakladama (NN </w:t>
            </w:r>
            <w:hyperlink r:id="rId8" w:history="1">
              <w:r w:rsidRPr="00057460">
                <w:rPr>
                  <w:sz w:val="22"/>
                  <w:szCs w:val="22"/>
                </w:rPr>
                <w:t>106/18</w:t>
              </w:r>
            </w:hyperlink>
            <w:r w:rsidRPr="00057460">
              <w:rPr>
                <w:sz w:val="22"/>
                <w:szCs w:val="22"/>
              </w:rPr>
              <w:t xml:space="preserve">, </w:t>
            </w:r>
            <w:hyperlink r:id="rId9" w:history="1">
              <w:r w:rsidRPr="00057460">
                <w:rPr>
                  <w:sz w:val="22"/>
                  <w:szCs w:val="22"/>
                </w:rPr>
                <w:t>98/19</w:t>
              </w:r>
            </w:hyperlink>
            <w:r w:rsidRPr="00057460">
              <w:rPr>
                <w:sz w:val="22"/>
                <w:szCs w:val="22"/>
              </w:rPr>
              <w:t>, 151/22)</w:t>
            </w:r>
          </w:p>
          <w:p w14:paraId="464387D3" w14:textId="77777777" w:rsidR="005400F2" w:rsidRPr="00057460" w:rsidRDefault="005400F2" w:rsidP="005400F2">
            <w:pPr>
              <w:rPr>
                <w:sz w:val="22"/>
                <w:szCs w:val="22"/>
              </w:rPr>
            </w:pPr>
            <w:r w:rsidRPr="00057460">
              <w:rPr>
                <w:sz w:val="22"/>
                <w:szCs w:val="22"/>
              </w:rPr>
              <w:t>Odluka o kriterijima i načinu financiranja troškova javnog prijevoza redovitih učenika srednjih škola za školsku godinu 202</w:t>
            </w:r>
            <w:r w:rsidR="007B2165" w:rsidRPr="00057460">
              <w:rPr>
                <w:sz w:val="22"/>
                <w:szCs w:val="22"/>
              </w:rPr>
              <w:t>5</w:t>
            </w:r>
            <w:r w:rsidRPr="00057460">
              <w:rPr>
                <w:sz w:val="22"/>
                <w:szCs w:val="22"/>
              </w:rPr>
              <w:t>./202</w:t>
            </w:r>
            <w:r w:rsidR="007B2165" w:rsidRPr="00057460">
              <w:rPr>
                <w:sz w:val="22"/>
                <w:szCs w:val="22"/>
              </w:rPr>
              <w:t>6</w:t>
            </w:r>
            <w:r w:rsidRPr="00057460">
              <w:rPr>
                <w:sz w:val="22"/>
                <w:szCs w:val="22"/>
              </w:rPr>
              <w:t xml:space="preserve">. (Narodne novine, broj </w:t>
            </w:r>
            <w:r w:rsidR="007B2165" w:rsidRPr="00057460">
              <w:rPr>
                <w:sz w:val="22"/>
                <w:szCs w:val="22"/>
              </w:rPr>
              <w:t>108</w:t>
            </w:r>
            <w:r w:rsidRPr="00057460">
              <w:rPr>
                <w:sz w:val="22"/>
                <w:szCs w:val="22"/>
              </w:rPr>
              <w:t>/2</w:t>
            </w:r>
            <w:r w:rsidR="00176719" w:rsidRPr="00057460">
              <w:rPr>
                <w:sz w:val="22"/>
                <w:szCs w:val="22"/>
              </w:rPr>
              <w:t>02</w:t>
            </w:r>
            <w:r w:rsidR="007B2165" w:rsidRPr="00057460">
              <w:rPr>
                <w:sz w:val="22"/>
                <w:szCs w:val="22"/>
              </w:rPr>
              <w:t>5</w:t>
            </w:r>
            <w:r w:rsidRPr="00057460">
              <w:rPr>
                <w:sz w:val="22"/>
                <w:szCs w:val="22"/>
              </w:rPr>
              <w:t>)</w:t>
            </w:r>
          </w:p>
          <w:p w14:paraId="27BE8D16" w14:textId="77777777" w:rsidR="005400F2" w:rsidRPr="00057460" w:rsidRDefault="005400F2" w:rsidP="005400F2">
            <w:pPr>
              <w:rPr>
                <w:sz w:val="22"/>
                <w:szCs w:val="22"/>
              </w:rPr>
            </w:pPr>
            <w:r w:rsidRPr="00057460">
              <w:rPr>
                <w:sz w:val="22"/>
                <w:szCs w:val="22"/>
              </w:rPr>
              <w:t>Zakon o udrugama (NN 74/14, 70/17, 98/191 151/22)</w:t>
            </w:r>
          </w:p>
          <w:p w14:paraId="543739E4" w14:textId="77777777" w:rsidR="005400F2" w:rsidRPr="00057460" w:rsidRDefault="005400F2" w:rsidP="005400F2">
            <w:pPr>
              <w:rPr>
                <w:sz w:val="22"/>
                <w:szCs w:val="22"/>
              </w:rPr>
            </w:pPr>
            <w:r w:rsidRPr="00057460">
              <w:rPr>
                <w:sz w:val="22"/>
                <w:szCs w:val="22"/>
              </w:rPr>
              <w:t>Uredba o kriterijima, mjerilima i postupcima financiranja i ugovaranja programa i projekata od interesa za opće dobro koje provode udruge (NN 26/15, 37/21)</w:t>
            </w:r>
          </w:p>
          <w:p w14:paraId="65B4C2CE" w14:textId="77777777" w:rsidR="005400F2" w:rsidRPr="00057460" w:rsidRDefault="005400F2" w:rsidP="005400F2">
            <w:pPr>
              <w:rPr>
                <w:sz w:val="22"/>
                <w:szCs w:val="22"/>
              </w:rPr>
            </w:pPr>
            <w:r w:rsidRPr="00057460">
              <w:rPr>
                <w:sz w:val="22"/>
                <w:szCs w:val="22"/>
              </w:rPr>
              <w:t>Zakon o savjetima mladih (NN 41/14, 83/23)</w:t>
            </w:r>
          </w:p>
          <w:p w14:paraId="62A25703" w14:textId="77777777" w:rsidR="005400F2" w:rsidRPr="00057460" w:rsidRDefault="005400F2" w:rsidP="005400F2">
            <w:pPr>
              <w:rPr>
                <w:sz w:val="22"/>
                <w:szCs w:val="22"/>
              </w:rPr>
            </w:pPr>
            <w:r w:rsidRPr="00057460">
              <w:rPr>
                <w:sz w:val="22"/>
                <w:szCs w:val="22"/>
              </w:rPr>
              <w:t>Nacionalni program za mlade 2023.-2025.</w:t>
            </w:r>
          </w:p>
          <w:p w14:paraId="08F109CD" w14:textId="77777777" w:rsidR="005400F2" w:rsidRPr="00057460" w:rsidRDefault="005400F2" w:rsidP="005400F2">
            <w:pPr>
              <w:rPr>
                <w:sz w:val="22"/>
                <w:szCs w:val="22"/>
              </w:rPr>
            </w:pPr>
            <w:r w:rsidRPr="00057460">
              <w:rPr>
                <w:sz w:val="22"/>
                <w:szCs w:val="22"/>
              </w:rPr>
              <w:t>Gradski program za mlade grada Karlovca 202</w:t>
            </w:r>
            <w:r w:rsidR="00176719" w:rsidRPr="00057460">
              <w:rPr>
                <w:sz w:val="22"/>
                <w:szCs w:val="22"/>
              </w:rPr>
              <w:t>5</w:t>
            </w:r>
            <w:r w:rsidRPr="00057460">
              <w:rPr>
                <w:sz w:val="22"/>
                <w:szCs w:val="22"/>
              </w:rPr>
              <w:t>. – 202</w:t>
            </w:r>
            <w:r w:rsidR="00176719" w:rsidRPr="00057460">
              <w:rPr>
                <w:sz w:val="22"/>
                <w:szCs w:val="22"/>
              </w:rPr>
              <w:t>8</w:t>
            </w:r>
            <w:r w:rsidRPr="00057460">
              <w:rPr>
                <w:sz w:val="22"/>
                <w:szCs w:val="22"/>
              </w:rPr>
              <w:t>.</w:t>
            </w:r>
          </w:p>
        </w:tc>
      </w:tr>
      <w:tr w:rsidR="005400F2" w:rsidRPr="005400F2" w14:paraId="7507960D"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B1A5353" w14:textId="77777777" w:rsidR="005400F2" w:rsidRPr="005400F2" w:rsidRDefault="005400F2" w:rsidP="005400F2">
            <w:pPr>
              <w:rPr>
                <w:b/>
                <w:sz w:val="22"/>
                <w:szCs w:val="22"/>
              </w:rPr>
            </w:pPr>
            <w:r w:rsidRPr="005400F2">
              <w:rPr>
                <w:b/>
                <w:sz w:val="22"/>
                <w:szCs w:val="22"/>
              </w:rPr>
              <w:t>Procjena rezultata</w:t>
            </w:r>
          </w:p>
        </w:tc>
        <w:tc>
          <w:tcPr>
            <w:tcW w:w="7193" w:type="dxa"/>
            <w:tcBorders>
              <w:top w:val="single" w:sz="6" w:space="0" w:color="000000"/>
              <w:left w:val="single" w:sz="6" w:space="0" w:color="000000"/>
              <w:bottom w:val="single" w:sz="6" w:space="0" w:color="000000"/>
              <w:right w:val="single" w:sz="6" w:space="0" w:color="000000"/>
            </w:tcBorders>
            <w:vAlign w:val="center"/>
          </w:tcPr>
          <w:p w14:paraId="5BFB4EE6" w14:textId="77777777" w:rsidR="005400F2" w:rsidRPr="00057460" w:rsidRDefault="005400F2" w:rsidP="005400F2">
            <w:pPr>
              <w:jc w:val="both"/>
              <w:rPr>
                <w:sz w:val="22"/>
                <w:szCs w:val="22"/>
              </w:rPr>
            </w:pPr>
            <w:r w:rsidRPr="00057460">
              <w:rPr>
                <w:sz w:val="22"/>
                <w:szCs w:val="22"/>
              </w:rPr>
              <w:t xml:space="preserve">Izvršenje programa u potpunosti i kvalitetna provedba svih aktivnosti; postotak učenika i studenata koji redovno završavaju školovanje. Očekivani rezultat su projekti koji doprinose provođenju Nacionalnog i Gradskog programa djelovanja za mlade, usklađeni s potrebama mladih u gradu Karlovcu. </w:t>
            </w:r>
            <w:r w:rsidR="00A06D4E" w:rsidRPr="00057460">
              <w:rPr>
                <w:sz w:val="22"/>
                <w:szCs w:val="22"/>
              </w:rPr>
              <w:t>Provedba aktivnosti</w:t>
            </w:r>
            <w:r w:rsidRPr="00057460">
              <w:rPr>
                <w:sz w:val="22"/>
                <w:szCs w:val="22"/>
              </w:rPr>
              <w:t xml:space="preserve"> Gradskog programa za mlade 2025.-2028.</w:t>
            </w:r>
          </w:p>
          <w:p w14:paraId="530EACCA" w14:textId="77777777" w:rsidR="005400F2" w:rsidRPr="00057460" w:rsidRDefault="005400F2" w:rsidP="005400F2">
            <w:pPr>
              <w:jc w:val="both"/>
              <w:rPr>
                <w:sz w:val="22"/>
                <w:szCs w:val="22"/>
              </w:rPr>
            </w:pPr>
            <w:r w:rsidRPr="00057460">
              <w:rPr>
                <w:sz w:val="22"/>
                <w:szCs w:val="22"/>
              </w:rPr>
              <w:t xml:space="preserve">Održavanje standarda </w:t>
            </w:r>
            <w:r w:rsidR="00A06D4E" w:rsidRPr="00057460">
              <w:rPr>
                <w:sz w:val="22"/>
                <w:szCs w:val="22"/>
              </w:rPr>
              <w:t>dobivenog</w:t>
            </w:r>
            <w:r w:rsidRPr="00057460">
              <w:rPr>
                <w:sz w:val="22"/>
                <w:szCs w:val="22"/>
              </w:rPr>
              <w:t xml:space="preserve"> certifikat</w:t>
            </w:r>
            <w:r w:rsidR="00A06D4E" w:rsidRPr="00057460">
              <w:rPr>
                <w:sz w:val="22"/>
                <w:szCs w:val="22"/>
              </w:rPr>
              <w:t>a</w:t>
            </w:r>
            <w:r w:rsidRPr="00057460">
              <w:rPr>
                <w:sz w:val="22"/>
                <w:szCs w:val="22"/>
              </w:rPr>
              <w:t xml:space="preserve"> Grad za mlade (202</w:t>
            </w:r>
            <w:r w:rsidR="00A06D4E" w:rsidRPr="00057460">
              <w:rPr>
                <w:sz w:val="22"/>
                <w:szCs w:val="22"/>
              </w:rPr>
              <w:t>4</w:t>
            </w:r>
            <w:r w:rsidRPr="00057460">
              <w:rPr>
                <w:sz w:val="22"/>
                <w:szCs w:val="22"/>
              </w:rPr>
              <w:t>.-202</w:t>
            </w:r>
            <w:r w:rsidR="00A06D4E" w:rsidRPr="00057460">
              <w:rPr>
                <w:sz w:val="22"/>
                <w:szCs w:val="22"/>
              </w:rPr>
              <w:t>7</w:t>
            </w:r>
            <w:r w:rsidRPr="00057460">
              <w:rPr>
                <w:sz w:val="22"/>
                <w:szCs w:val="22"/>
              </w:rPr>
              <w:t>.)</w:t>
            </w:r>
          </w:p>
        </w:tc>
      </w:tr>
      <w:tr w:rsidR="005400F2" w:rsidRPr="005400F2" w14:paraId="32558D86"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F14544E" w14:textId="77777777" w:rsidR="005400F2" w:rsidRPr="005400F2" w:rsidRDefault="005400F2" w:rsidP="005400F2">
            <w:pPr>
              <w:rPr>
                <w:b/>
                <w:sz w:val="22"/>
                <w:szCs w:val="22"/>
              </w:rPr>
            </w:pPr>
            <w:r w:rsidRPr="005400F2">
              <w:rPr>
                <w:b/>
                <w:sz w:val="22"/>
                <w:szCs w:val="22"/>
              </w:rPr>
              <w:t>Mjere efikasnosti</w:t>
            </w:r>
          </w:p>
        </w:tc>
        <w:tc>
          <w:tcPr>
            <w:tcW w:w="7193" w:type="dxa"/>
            <w:tcBorders>
              <w:top w:val="single" w:sz="6" w:space="0" w:color="000000"/>
              <w:left w:val="single" w:sz="6" w:space="0" w:color="000000"/>
              <w:bottom w:val="single" w:sz="6" w:space="0" w:color="000000"/>
              <w:right w:val="single" w:sz="6" w:space="0" w:color="000000"/>
            </w:tcBorders>
            <w:vAlign w:val="center"/>
          </w:tcPr>
          <w:p w14:paraId="09F2F740" w14:textId="77777777" w:rsidR="005400F2" w:rsidRPr="00057460" w:rsidRDefault="005400F2" w:rsidP="005400F2">
            <w:pPr>
              <w:jc w:val="both"/>
              <w:rPr>
                <w:sz w:val="22"/>
                <w:szCs w:val="22"/>
              </w:rPr>
            </w:pPr>
            <w:r w:rsidRPr="00057460">
              <w:rPr>
                <w:sz w:val="22"/>
                <w:szCs w:val="22"/>
              </w:rPr>
              <w:t>Broj potpora za novorođenu djecu</w:t>
            </w:r>
          </w:p>
          <w:p w14:paraId="49040D98" w14:textId="77777777" w:rsidR="005400F2" w:rsidRPr="00057460" w:rsidRDefault="005400F2" w:rsidP="005400F2">
            <w:pPr>
              <w:jc w:val="both"/>
              <w:rPr>
                <w:sz w:val="22"/>
                <w:szCs w:val="22"/>
              </w:rPr>
            </w:pPr>
            <w:r w:rsidRPr="00057460">
              <w:rPr>
                <w:sz w:val="22"/>
                <w:szCs w:val="22"/>
              </w:rPr>
              <w:t>Broj stipendija temeljem općeg uspjeha i temeljem deficitarnosti.</w:t>
            </w:r>
          </w:p>
          <w:p w14:paraId="3B8A54AA" w14:textId="77777777" w:rsidR="005400F2" w:rsidRPr="00057460" w:rsidRDefault="005400F2" w:rsidP="005400F2">
            <w:pPr>
              <w:jc w:val="both"/>
              <w:rPr>
                <w:sz w:val="22"/>
                <w:szCs w:val="22"/>
              </w:rPr>
            </w:pPr>
            <w:r w:rsidRPr="00057460">
              <w:rPr>
                <w:sz w:val="22"/>
                <w:szCs w:val="22"/>
              </w:rPr>
              <w:t xml:space="preserve">Broj potpora dodijeljen od strane Zaklade Nikola Tesla </w:t>
            </w:r>
          </w:p>
          <w:p w14:paraId="44DECC6F" w14:textId="77777777" w:rsidR="005400F2" w:rsidRPr="00057460" w:rsidRDefault="005400F2" w:rsidP="005400F2">
            <w:pPr>
              <w:jc w:val="both"/>
              <w:rPr>
                <w:sz w:val="22"/>
                <w:szCs w:val="22"/>
              </w:rPr>
            </w:pPr>
            <w:r w:rsidRPr="00057460">
              <w:rPr>
                <w:sz w:val="22"/>
                <w:szCs w:val="22"/>
              </w:rPr>
              <w:t xml:space="preserve">Broj udruga mladih i za mlade koje će provoditi svoje aktivnosti u prostorima namijenjenim mladima (Centar za mlade u Grabriku, Male scene i Urbanog parka Hrvatskog doma, Prostorija) broj mladih koji sudjeluju na aktivnostima za mlade, aktivno se uključuju u rad Savjeta mladih grada Karlovca, broj novih </w:t>
            </w:r>
            <w:r w:rsidRPr="00057460">
              <w:rPr>
                <w:sz w:val="22"/>
                <w:szCs w:val="22"/>
              </w:rPr>
              <w:lastRenderedPageBreak/>
              <w:t>projekata proizašlih iz suradnje udruga, broj seminara, treninga i radionica za mlade i o mladima, broja provedenih inicijativa i mobilnosti mladih, broja novozaposlenih u udrugama mladih i za mlade čime dokazujemo njihovo osnaživanje i širenje njihovih djelatnosti</w:t>
            </w:r>
          </w:p>
        </w:tc>
      </w:tr>
      <w:tr w:rsidR="005400F2" w:rsidRPr="005400F2" w14:paraId="0576F898" w14:textId="77777777" w:rsidTr="00E43E42">
        <w:trPr>
          <w:trHeight w:val="78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723274C" w14:textId="77777777" w:rsidR="005400F2" w:rsidRPr="005400F2" w:rsidRDefault="005400F2" w:rsidP="005400F2">
            <w:pPr>
              <w:rPr>
                <w:b/>
                <w:sz w:val="22"/>
                <w:szCs w:val="22"/>
              </w:rPr>
            </w:pPr>
            <w:r w:rsidRPr="005400F2">
              <w:rPr>
                <w:b/>
                <w:sz w:val="22"/>
                <w:szCs w:val="22"/>
              </w:rPr>
              <w:lastRenderedPageBreak/>
              <w:t>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3AA74B60" w14:textId="77777777" w:rsidR="005400F2" w:rsidRPr="0006654A" w:rsidRDefault="005400F2" w:rsidP="005400F2">
            <w:pPr>
              <w:rPr>
                <w:b/>
                <w:sz w:val="22"/>
                <w:szCs w:val="22"/>
              </w:rPr>
            </w:pPr>
            <w:r w:rsidRPr="0006654A">
              <w:rPr>
                <w:b/>
                <w:sz w:val="22"/>
                <w:szCs w:val="22"/>
              </w:rPr>
              <w:t>A60 6003</w:t>
            </w:r>
          </w:p>
          <w:p w14:paraId="3F0387A1" w14:textId="77777777" w:rsidR="005400F2" w:rsidRPr="0006654A" w:rsidRDefault="005400F2" w:rsidP="005400F2">
            <w:pPr>
              <w:rPr>
                <w:b/>
                <w:sz w:val="22"/>
                <w:szCs w:val="22"/>
              </w:rPr>
            </w:pPr>
            <w:r w:rsidRPr="0006654A">
              <w:rPr>
                <w:b/>
                <w:sz w:val="22"/>
                <w:szCs w:val="22"/>
              </w:rPr>
              <w:t>RAZVOJ SPORTA I REKREACIJE</w:t>
            </w:r>
          </w:p>
        </w:tc>
      </w:tr>
      <w:tr w:rsidR="005400F2" w:rsidRPr="005400F2" w14:paraId="1138B3C6" w14:textId="77777777" w:rsidTr="00E43E42">
        <w:trPr>
          <w:trHeight w:val="53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02B8F2C" w14:textId="77777777" w:rsidR="005400F2" w:rsidRPr="005400F2" w:rsidRDefault="005400F2" w:rsidP="005400F2">
            <w:pPr>
              <w:rPr>
                <w:b/>
                <w:sz w:val="22"/>
                <w:szCs w:val="22"/>
              </w:rPr>
            </w:pPr>
            <w:r w:rsidRPr="005400F2">
              <w:rPr>
                <w:b/>
                <w:sz w:val="22"/>
                <w:szCs w:val="22"/>
              </w:rPr>
              <w:t>Financijski plan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62206E6A" w14:textId="77777777" w:rsidR="005400F2" w:rsidRPr="0006654A" w:rsidRDefault="00057460" w:rsidP="005400F2">
            <w:pPr>
              <w:rPr>
                <w:b/>
                <w:sz w:val="22"/>
                <w:szCs w:val="22"/>
              </w:rPr>
            </w:pPr>
            <w:r>
              <w:rPr>
                <w:b/>
                <w:sz w:val="22"/>
                <w:szCs w:val="22"/>
              </w:rPr>
              <w:t>3.728.925</w:t>
            </w:r>
            <w:r w:rsidR="005400F2" w:rsidRPr="0006654A">
              <w:rPr>
                <w:b/>
                <w:sz w:val="22"/>
                <w:szCs w:val="22"/>
              </w:rPr>
              <w:t>,00 eura</w:t>
            </w:r>
          </w:p>
        </w:tc>
      </w:tr>
      <w:tr w:rsidR="005400F2" w:rsidRPr="005400F2" w14:paraId="029B71B7" w14:textId="77777777" w:rsidTr="00E43E42">
        <w:trPr>
          <w:trHeight w:val="565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7556F8C" w14:textId="77777777" w:rsidR="005400F2" w:rsidRPr="005400F2" w:rsidRDefault="005400F2" w:rsidP="005400F2">
            <w:pPr>
              <w:rPr>
                <w:b/>
                <w:sz w:val="22"/>
                <w:szCs w:val="22"/>
              </w:rPr>
            </w:pPr>
            <w:r w:rsidRPr="005400F2">
              <w:rPr>
                <w:b/>
                <w:sz w:val="22"/>
                <w:szCs w:val="22"/>
              </w:rPr>
              <w:t>Opis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33A525AD" w14:textId="77777777" w:rsidR="005400F2" w:rsidRPr="0054560E" w:rsidRDefault="005400F2" w:rsidP="005400F2">
            <w:pPr>
              <w:rPr>
                <w:sz w:val="22"/>
                <w:szCs w:val="22"/>
              </w:rPr>
            </w:pPr>
            <w:r w:rsidRPr="0054560E">
              <w:rPr>
                <w:sz w:val="22"/>
                <w:szCs w:val="22"/>
              </w:rPr>
              <w:t>Program se sastoji od sljedećih aktivnosti:</w:t>
            </w:r>
          </w:p>
          <w:p w14:paraId="61A33330" w14:textId="77777777" w:rsidR="005400F2" w:rsidRPr="0054560E" w:rsidRDefault="005400F2" w:rsidP="005400F2">
            <w:pPr>
              <w:rPr>
                <w:sz w:val="22"/>
                <w:szCs w:val="22"/>
              </w:rPr>
            </w:pPr>
          </w:p>
          <w:p w14:paraId="4CEFB45E" w14:textId="04A9A5E2" w:rsidR="005400F2" w:rsidRPr="0054560E" w:rsidRDefault="005400F2" w:rsidP="005400F2">
            <w:pPr>
              <w:rPr>
                <w:sz w:val="22"/>
                <w:szCs w:val="22"/>
              </w:rPr>
            </w:pPr>
            <w:r w:rsidRPr="0054560E">
              <w:rPr>
                <w:sz w:val="22"/>
                <w:szCs w:val="22"/>
              </w:rPr>
              <w:t xml:space="preserve">Za aktivnost Javne potrebe u sportu planirana su sredstva u iznosu od </w:t>
            </w:r>
            <w:r w:rsidR="00E43E42" w:rsidRPr="0054560E">
              <w:rPr>
                <w:sz w:val="22"/>
                <w:szCs w:val="22"/>
              </w:rPr>
              <w:t xml:space="preserve">2.228.855,00 </w:t>
            </w:r>
            <w:r w:rsidRPr="0054560E">
              <w:rPr>
                <w:sz w:val="22"/>
                <w:szCs w:val="22"/>
              </w:rPr>
              <w:t xml:space="preserve">eura kroz koje će se podržati će se rad klubova i stručnih djelatnika u sportu, omogućiti povećanje i unapređenje kvalitete sportaša i klubova, te omogućiti uključivanje u sport što većeg broja djece i mladih. Planirana sredstva se odnose na sufinanciranje zajednice sportskih udruga Grada Karlovca </w:t>
            </w:r>
            <w:r w:rsidR="00B72FC7" w:rsidRPr="00B72FC7">
              <w:rPr>
                <w:sz w:val="22"/>
                <w:szCs w:val="22"/>
              </w:rPr>
              <w:t xml:space="preserve">2.214.855,00 </w:t>
            </w:r>
            <w:r w:rsidRPr="0054560E">
              <w:rPr>
                <w:sz w:val="22"/>
                <w:szCs w:val="22"/>
              </w:rPr>
              <w:t>eura i program športske kulture učenika 1</w:t>
            </w:r>
            <w:r w:rsidR="00B72FC7">
              <w:rPr>
                <w:sz w:val="22"/>
                <w:szCs w:val="22"/>
              </w:rPr>
              <w:t>4</w:t>
            </w:r>
            <w:r w:rsidR="006D0E92" w:rsidRPr="0054560E">
              <w:rPr>
                <w:sz w:val="22"/>
                <w:szCs w:val="22"/>
              </w:rPr>
              <w:t>.000</w:t>
            </w:r>
            <w:r w:rsidRPr="0054560E">
              <w:rPr>
                <w:sz w:val="22"/>
                <w:szCs w:val="22"/>
              </w:rPr>
              <w:t xml:space="preserve">,00 eura </w:t>
            </w:r>
          </w:p>
          <w:p w14:paraId="22E764A0" w14:textId="77777777" w:rsidR="005400F2" w:rsidRPr="0054560E" w:rsidRDefault="005400F2" w:rsidP="005400F2">
            <w:pPr>
              <w:rPr>
                <w:sz w:val="22"/>
                <w:szCs w:val="22"/>
              </w:rPr>
            </w:pPr>
          </w:p>
          <w:p w14:paraId="220C05E0" w14:textId="77777777" w:rsidR="005400F2" w:rsidRPr="0054560E" w:rsidRDefault="005400F2" w:rsidP="005400F2">
            <w:pPr>
              <w:rPr>
                <w:sz w:val="22"/>
                <w:szCs w:val="22"/>
              </w:rPr>
            </w:pPr>
            <w:r w:rsidRPr="0054560E">
              <w:rPr>
                <w:sz w:val="22"/>
                <w:szCs w:val="22"/>
              </w:rPr>
              <w:t>Aktivnosti vezane uz Ustanovu za upravljanje sportskim objektima:</w:t>
            </w:r>
          </w:p>
          <w:p w14:paraId="424A1B3F" w14:textId="77777777" w:rsidR="005400F2" w:rsidRPr="0054560E" w:rsidRDefault="005400F2" w:rsidP="005400F2">
            <w:pPr>
              <w:rPr>
                <w:sz w:val="22"/>
                <w:szCs w:val="22"/>
              </w:rPr>
            </w:pPr>
          </w:p>
          <w:p w14:paraId="3004148F" w14:textId="77777777" w:rsidR="005400F2" w:rsidRPr="0054560E" w:rsidRDefault="005400F2" w:rsidP="005400F2">
            <w:pPr>
              <w:rPr>
                <w:sz w:val="22"/>
                <w:szCs w:val="22"/>
              </w:rPr>
            </w:pPr>
            <w:r w:rsidRPr="0054560E">
              <w:rPr>
                <w:sz w:val="22"/>
                <w:szCs w:val="22"/>
              </w:rPr>
              <w:t xml:space="preserve">Materijalni i financijski rashodi poslovanja </w:t>
            </w:r>
            <w:r w:rsidR="00057460" w:rsidRPr="0054560E">
              <w:rPr>
                <w:sz w:val="22"/>
                <w:szCs w:val="22"/>
              </w:rPr>
              <w:t>642.550</w:t>
            </w:r>
            <w:r w:rsidRPr="0054560E">
              <w:rPr>
                <w:sz w:val="22"/>
                <w:szCs w:val="22"/>
              </w:rPr>
              <w:t>,00 eura</w:t>
            </w:r>
          </w:p>
          <w:p w14:paraId="27956F2B" w14:textId="77777777" w:rsidR="005400F2" w:rsidRPr="0054560E" w:rsidRDefault="005400F2" w:rsidP="005400F2">
            <w:pPr>
              <w:rPr>
                <w:sz w:val="22"/>
                <w:szCs w:val="22"/>
              </w:rPr>
            </w:pPr>
          </w:p>
          <w:p w14:paraId="2AD68775" w14:textId="77777777" w:rsidR="005400F2" w:rsidRPr="0054560E" w:rsidRDefault="005400F2" w:rsidP="005400F2">
            <w:pPr>
              <w:rPr>
                <w:sz w:val="22"/>
                <w:szCs w:val="22"/>
              </w:rPr>
            </w:pPr>
            <w:r w:rsidRPr="0054560E">
              <w:rPr>
                <w:sz w:val="22"/>
                <w:szCs w:val="22"/>
              </w:rPr>
              <w:t xml:space="preserve">Rashodi za zaposlene </w:t>
            </w:r>
            <w:r w:rsidR="00057460" w:rsidRPr="0054560E">
              <w:rPr>
                <w:sz w:val="22"/>
                <w:szCs w:val="22"/>
              </w:rPr>
              <w:t>824.070</w:t>
            </w:r>
            <w:r w:rsidRPr="0054560E">
              <w:rPr>
                <w:sz w:val="22"/>
                <w:szCs w:val="22"/>
              </w:rPr>
              <w:t>,00 eura</w:t>
            </w:r>
          </w:p>
          <w:p w14:paraId="03176E3F" w14:textId="77777777" w:rsidR="005400F2" w:rsidRPr="0054560E" w:rsidRDefault="005400F2" w:rsidP="005400F2">
            <w:pPr>
              <w:rPr>
                <w:sz w:val="22"/>
                <w:szCs w:val="22"/>
              </w:rPr>
            </w:pPr>
          </w:p>
          <w:p w14:paraId="34ED1917" w14:textId="77777777" w:rsidR="005400F2" w:rsidRPr="0054560E" w:rsidRDefault="00057460" w:rsidP="005400F2">
            <w:pPr>
              <w:rPr>
                <w:sz w:val="22"/>
                <w:szCs w:val="22"/>
              </w:rPr>
            </w:pPr>
            <w:r w:rsidRPr="0054560E">
              <w:rPr>
                <w:sz w:val="22"/>
                <w:szCs w:val="22"/>
              </w:rPr>
              <w:t>Ostale aktivnosti</w:t>
            </w:r>
            <w:r w:rsidR="00AC59BE" w:rsidRPr="0054560E">
              <w:rPr>
                <w:sz w:val="22"/>
                <w:szCs w:val="22"/>
              </w:rPr>
              <w:t xml:space="preserve"> </w:t>
            </w:r>
            <w:r w:rsidRPr="0054560E">
              <w:rPr>
                <w:sz w:val="22"/>
                <w:szCs w:val="22"/>
              </w:rPr>
              <w:t>9</w:t>
            </w:r>
            <w:r w:rsidR="00AC59BE" w:rsidRPr="0054560E">
              <w:rPr>
                <w:sz w:val="22"/>
                <w:szCs w:val="22"/>
              </w:rPr>
              <w:t xml:space="preserve">.000,00 </w:t>
            </w:r>
            <w:r w:rsidR="005400F2" w:rsidRPr="0054560E">
              <w:rPr>
                <w:sz w:val="22"/>
                <w:szCs w:val="22"/>
              </w:rPr>
              <w:t>eura</w:t>
            </w:r>
          </w:p>
          <w:p w14:paraId="06E855A9" w14:textId="77777777" w:rsidR="00AC59BE" w:rsidRPr="0054560E" w:rsidRDefault="00AC59BE" w:rsidP="005400F2">
            <w:pPr>
              <w:rPr>
                <w:sz w:val="22"/>
                <w:szCs w:val="22"/>
              </w:rPr>
            </w:pPr>
          </w:p>
          <w:p w14:paraId="1A2AF7C2" w14:textId="77777777" w:rsidR="00AC59BE" w:rsidRPr="0054560E" w:rsidRDefault="00AC59BE" w:rsidP="005400F2">
            <w:pPr>
              <w:rPr>
                <w:sz w:val="22"/>
                <w:szCs w:val="22"/>
              </w:rPr>
            </w:pPr>
            <w:r w:rsidRPr="0054560E">
              <w:rPr>
                <w:sz w:val="22"/>
                <w:szCs w:val="22"/>
              </w:rPr>
              <w:t xml:space="preserve">Nabava nefinancijske imovine </w:t>
            </w:r>
            <w:r w:rsidR="00057460" w:rsidRPr="0054560E">
              <w:rPr>
                <w:sz w:val="22"/>
                <w:szCs w:val="22"/>
              </w:rPr>
              <w:t>24.450</w:t>
            </w:r>
            <w:r w:rsidRPr="0054560E">
              <w:rPr>
                <w:sz w:val="22"/>
                <w:szCs w:val="22"/>
              </w:rPr>
              <w:t>,00 eura</w:t>
            </w:r>
          </w:p>
          <w:p w14:paraId="7D6F8C43" w14:textId="77777777" w:rsidR="00057460" w:rsidRPr="0054560E" w:rsidRDefault="00057460" w:rsidP="005400F2">
            <w:pPr>
              <w:rPr>
                <w:sz w:val="22"/>
                <w:szCs w:val="22"/>
              </w:rPr>
            </w:pPr>
          </w:p>
          <w:p w14:paraId="3B64EEC9" w14:textId="77777777" w:rsidR="00057460" w:rsidRPr="0054560E" w:rsidRDefault="00057460" w:rsidP="005400F2">
            <w:pPr>
              <w:rPr>
                <w:sz w:val="22"/>
                <w:szCs w:val="22"/>
              </w:rPr>
            </w:pPr>
            <w:r w:rsidRPr="0054560E">
              <w:rPr>
                <w:sz w:val="22"/>
                <w:szCs w:val="22"/>
              </w:rPr>
              <w:t>Ukupno za aktivnosti i projekte Ustanove planirano je 1.500.070,00 eura.</w:t>
            </w:r>
          </w:p>
          <w:p w14:paraId="2A296605" w14:textId="77777777" w:rsidR="005400F2" w:rsidRPr="0054560E" w:rsidRDefault="005400F2" w:rsidP="005400F2">
            <w:pPr>
              <w:rPr>
                <w:sz w:val="22"/>
                <w:szCs w:val="22"/>
              </w:rPr>
            </w:pPr>
          </w:p>
          <w:p w14:paraId="113B8EDB" w14:textId="77777777" w:rsidR="005400F2" w:rsidRPr="0054560E" w:rsidRDefault="005400F2" w:rsidP="005400F2">
            <w:pPr>
              <w:rPr>
                <w:sz w:val="22"/>
                <w:szCs w:val="22"/>
                <w:lang w:eastAsia="en-US"/>
              </w:rPr>
            </w:pPr>
            <w:r w:rsidRPr="0054560E">
              <w:rPr>
                <w:sz w:val="22"/>
                <w:szCs w:val="22"/>
              </w:rPr>
              <w:t>Ustanova Sportski objekti Karlovac će upravljati i održavati sportske građevine u vlasništvu Grada Karlovca.</w:t>
            </w:r>
          </w:p>
          <w:p w14:paraId="34E43483" w14:textId="77777777" w:rsidR="005400F2" w:rsidRPr="0054560E" w:rsidRDefault="005400F2" w:rsidP="005400F2">
            <w:pPr>
              <w:pStyle w:val="NoSpacing"/>
              <w:rPr>
                <w:rFonts w:ascii="Times New Roman" w:hAnsi="Times New Roman" w:cs="Times New Roman"/>
                <w:lang w:val="hr-HR"/>
              </w:rPr>
            </w:pPr>
          </w:p>
          <w:p w14:paraId="31BF4DF9" w14:textId="77777777" w:rsidR="005400F2" w:rsidRPr="0054560E" w:rsidRDefault="005400F2" w:rsidP="005400F2">
            <w:pPr>
              <w:pStyle w:val="NoSpacing"/>
              <w:rPr>
                <w:rFonts w:ascii="Times New Roman" w:hAnsi="Times New Roman" w:cs="Times New Roman"/>
                <w:lang w:val="hr-HR"/>
              </w:rPr>
            </w:pPr>
            <w:r w:rsidRPr="0054560E">
              <w:rPr>
                <w:rFonts w:ascii="Times New Roman" w:hAnsi="Times New Roman" w:cs="Times New Roman"/>
                <w:lang w:val="hr-HR"/>
              </w:rPr>
              <w:t>Djelatnosti Ustanove jesu</w:t>
            </w:r>
          </w:p>
          <w:p w14:paraId="131F0EC5" w14:textId="77777777" w:rsidR="005400F2" w:rsidRPr="0054560E" w:rsidRDefault="005400F2" w:rsidP="005400F2">
            <w:pPr>
              <w:pStyle w:val="NoSpacing"/>
              <w:numPr>
                <w:ilvl w:val="0"/>
                <w:numId w:val="19"/>
              </w:numPr>
              <w:jc w:val="both"/>
              <w:rPr>
                <w:rFonts w:ascii="Times New Roman" w:eastAsia="Times New Roman" w:hAnsi="Times New Roman" w:cs="Times New Roman"/>
                <w:lang w:val="hr-HR"/>
              </w:rPr>
            </w:pPr>
            <w:r w:rsidRPr="0054560E">
              <w:rPr>
                <w:rFonts w:ascii="Times New Roman" w:eastAsia="Times New Roman" w:hAnsi="Times New Roman" w:cs="Times New Roman"/>
                <w:lang w:val="hr-HR"/>
              </w:rPr>
              <w:t>Upravljanje sportskim građevinama</w:t>
            </w:r>
          </w:p>
          <w:p w14:paraId="29864FB8" w14:textId="77777777" w:rsidR="005400F2" w:rsidRPr="0054560E" w:rsidRDefault="005400F2" w:rsidP="005400F2">
            <w:pPr>
              <w:pStyle w:val="NoSpacing"/>
              <w:numPr>
                <w:ilvl w:val="0"/>
                <w:numId w:val="19"/>
              </w:numPr>
              <w:jc w:val="both"/>
              <w:rPr>
                <w:rFonts w:ascii="Times New Roman" w:eastAsia="Times New Roman" w:hAnsi="Times New Roman" w:cs="Times New Roman"/>
                <w:lang w:val="hr-HR"/>
              </w:rPr>
            </w:pPr>
            <w:r w:rsidRPr="0054560E">
              <w:rPr>
                <w:rFonts w:ascii="Times New Roman" w:eastAsia="Times New Roman" w:hAnsi="Times New Roman" w:cs="Times New Roman"/>
                <w:lang w:val="hr-HR"/>
              </w:rPr>
              <w:t>Upravljački i administrativni poslovi u pravnim osobama u sustavu sporta</w:t>
            </w:r>
          </w:p>
          <w:p w14:paraId="20AD0982" w14:textId="77777777" w:rsidR="005400F2" w:rsidRPr="0054560E" w:rsidRDefault="005400F2" w:rsidP="005400F2">
            <w:pPr>
              <w:pStyle w:val="NoSpacing"/>
              <w:numPr>
                <w:ilvl w:val="0"/>
                <w:numId w:val="19"/>
              </w:numPr>
              <w:jc w:val="both"/>
              <w:rPr>
                <w:rFonts w:ascii="Times New Roman" w:eastAsia="Times New Roman" w:hAnsi="Times New Roman" w:cs="Times New Roman"/>
                <w:lang w:val="hr-HR"/>
              </w:rPr>
            </w:pPr>
            <w:r w:rsidRPr="0054560E">
              <w:rPr>
                <w:rFonts w:ascii="Times New Roman" w:eastAsia="Times New Roman" w:hAnsi="Times New Roman" w:cs="Times New Roman"/>
                <w:lang w:val="hr-HR"/>
              </w:rPr>
              <w:t>Sportska priprema</w:t>
            </w:r>
          </w:p>
          <w:p w14:paraId="29527487" w14:textId="77777777" w:rsidR="005400F2" w:rsidRPr="0054560E" w:rsidRDefault="005400F2" w:rsidP="005400F2">
            <w:pPr>
              <w:pStyle w:val="NoSpacing"/>
              <w:numPr>
                <w:ilvl w:val="0"/>
                <w:numId w:val="19"/>
              </w:numPr>
              <w:jc w:val="both"/>
              <w:rPr>
                <w:rFonts w:ascii="Times New Roman" w:eastAsia="Times New Roman" w:hAnsi="Times New Roman" w:cs="Times New Roman"/>
                <w:lang w:val="hr-HR"/>
              </w:rPr>
            </w:pPr>
            <w:r w:rsidRPr="0054560E">
              <w:rPr>
                <w:rFonts w:ascii="Times New Roman" w:eastAsia="Times New Roman" w:hAnsi="Times New Roman" w:cs="Times New Roman"/>
                <w:lang w:val="hr-HR"/>
              </w:rPr>
              <w:t>Sportska poduka</w:t>
            </w:r>
          </w:p>
          <w:p w14:paraId="5B4D30A3" w14:textId="77777777" w:rsidR="005400F2" w:rsidRPr="0054560E" w:rsidRDefault="005400F2" w:rsidP="005400F2">
            <w:pPr>
              <w:pStyle w:val="NoSpacing"/>
              <w:numPr>
                <w:ilvl w:val="0"/>
                <w:numId w:val="19"/>
              </w:numPr>
              <w:jc w:val="both"/>
              <w:rPr>
                <w:rFonts w:ascii="Times New Roman" w:eastAsia="Times New Roman" w:hAnsi="Times New Roman" w:cs="Times New Roman"/>
                <w:lang w:val="hr-HR"/>
              </w:rPr>
            </w:pPr>
            <w:r w:rsidRPr="0054560E">
              <w:rPr>
                <w:rFonts w:ascii="Times New Roman" w:eastAsia="Times New Roman" w:hAnsi="Times New Roman" w:cs="Times New Roman"/>
                <w:lang w:val="hr-HR"/>
              </w:rPr>
              <w:t>Organiziranje radionica, seminara, treninga, poduka, konferencija, sajmova, izložbi, okruglih stolova i javnih predavanja</w:t>
            </w:r>
          </w:p>
          <w:p w14:paraId="3B4FD600" w14:textId="77777777" w:rsidR="005400F2" w:rsidRPr="0054560E" w:rsidRDefault="005400F2" w:rsidP="005400F2">
            <w:pPr>
              <w:pStyle w:val="NoSpacing"/>
              <w:numPr>
                <w:ilvl w:val="0"/>
                <w:numId w:val="19"/>
              </w:numPr>
              <w:jc w:val="both"/>
              <w:rPr>
                <w:rFonts w:ascii="Times New Roman" w:eastAsia="Times New Roman" w:hAnsi="Times New Roman" w:cs="Times New Roman"/>
                <w:lang w:val="hr-HR"/>
              </w:rPr>
            </w:pPr>
            <w:r w:rsidRPr="0054560E">
              <w:rPr>
                <w:rFonts w:ascii="Times New Roman" w:eastAsia="Times New Roman" w:hAnsi="Times New Roman" w:cs="Times New Roman"/>
                <w:lang w:val="hr-HR"/>
              </w:rPr>
              <w:t>Ostale stručne i tehničke djelatnosti koje su vezane uz djelatnost Ustanove</w:t>
            </w:r>
          </w:p>
          <w:p w14:paraId="00D1905A" w14:textId="77777777" w:rsidR="005400F2" w:rsidRPr="0054560E" w:rsidRDefault="005400F2" w:rsidP="005400F2">
            <w:pPr>
              <w:rPr>
                <w:sz w:val="22"/>
                <w:szCs w:val="22"/>
              </w:rPr>
            </w:pPr>
          </w:p>
        </w:tc>
      </w:tr>
      <w:tr w:rsidR="005400F2" w:rsidRPr="005400F2" w14:paraId="18CDCA79" w14:textId="77777777" w:rsidTr="00E43E42">
        <w:trPr>
          <w:trHeight w:val="1964"/>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066229F" w14:textId="77777777" w:rsidR="005400F2" w:rsidRPr="005400F2" w:rsidRDefault="005400F2" w:rsidP="005400F2">
            <w:pPr>
              <w:rPr>
                <w:b/>
                <w:sz w:val="22"/>
                <w:szCs w:val="22"/>
              </w:rPr>
            </w:pPr>
            <w:r w:rsidRPr="005400F2">
              <w:rPr>
                <w:b/>
                <w:sz w:val="22"/>
                <w:szCs w:val="22"/>
              </w:rPr>
              <w:t>Opći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094AE207" w14:textId="77777777" w:rsidR="005400F2" w:rsidRPr="0054560E" w:rsidRDefault="005400F2" w:rsidP="005400F2">
            <w:pPr>
              <w:jc w:val="both"/>
              <w:rPr>
                <w:b/>
                <w:bCs/>
                <w:sz w:val="22"/>
                <w:szCs w:val="22"/>
              </w:rPr>
            </w:pPr>
            <w:r w:rsidRPr="0054560E">
              <w:rPr>
                <w:sz w:val="22"/>
                <w:szCs w:val="22"/>
              </w:rPr>
              <w:t>Poticati i promicati, razvijati i unaprijediti sport i sportsku kulturu</w:t>
            </w:r>
          </w:p>
        </w:tc>
      </w:tr>
      <w:tr w:rsidR="005400F2" w:rsidRPr="005400F2" w14:paraId="2165F13D" w14:textId="77777777" w:rsidTr="00E43E42">
        <w:trPr>
          <w:trHeight w:val="169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9DD4E53" w14:textId="77777777" w:rsidR="005400F2" w:rsidRPr="005400F2" w:rsidRDefault="005400F2" w:rsidP="005400F2">
            <w:pPr>
              <w:rPr>
                <w:b/>
                <w:sz w:val="22"/>
                <w:szCs w:val="22"/>
              </w:rPr>
            </w:pPr>
            <w:r w:rsidRPr="005400F2">
              <w:rPr>
                <w:b/>
                <w:sz w:val="22"/>
                <w:szCs w:val="22"/>
              </w:rPr>
              <w:lastRenderedPageBreak/>
              <w:t>Posebni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2A12977D" w14:textId="77777777" w:rsidR="005400F2" w:rsidRPr="0054560E" w:rsidRDefault="005400F2" w:rsidP="005400F2">
            <w:pPr>
              <w:jc w:val="both"/>
              <w:rPr>
                <w:sz w:val="22"/>
                <w:szCs w:val="22"/>
              </w:rPr>
            </w:pPr>
            <w:r w:rsidRPr="0054560E">
              <w:rPr>
                <w:sz w:val="22"/>
                <w:szCs w:val="22"/>
              </w:rPr>
              <w:t xml:space="preserve">Unaprijediti ponudu sportskih i rekreativnih aktivnosti </w:t>
            </w:r>
          </w:p>
          <w:p w14:paraId="264A63A0" w14:textId="77777777" w:rsidR="005400F2" w:rsidRPr="0054560E" w:rsidRDefault="005400F2" w:rsidP="005400F2">
            <w:pPr>
              <w:jc w:val="both"/>
              <w:rPr>
                <w:sz w:val="22"/>
                <w:szCs w:val="22"/>
              </w:rPr>
            </w:pPr>
            <w:r w:rsidRPr="0054560E">
              <w:rPr>
                <w:sz w:val="22"/>
                <w:szCs w:val="22"/>
              </w:rPr>
              <w:t>Podržati rad klubova i profesionalnih djelatnika u sportu</w:t>
            </w:r>
          </w:p>
          <w:p w14:paraId="0EDCBEB7" w14:textId="77777777" w:rsidR="005400F2" w:rsidRPr="0054560E" w:rsidRDefault="005400F2" w:rsidP="005400F2">
            <w:pPr>
              <w:jc w:val="both"/>
              <w:rPr>
                <w:sz w:val="22"/>
                <w:szCs w:val="22"/>
              </w:rPr>
            </w:pPr>
            <w:r w:rsidRPr="0054560E">
              <w:rPr>
                <w:sz w:val="22"/>
                <w:szCs w:val="22"/>
              </w:rPr>
              <w:t>Osigurati korištenje i održavanje te unapređenje sportskih objekata i sportske infrastrukture</w:t>
            </w:r>
          </w:p>
          <w:p w14:paraId="458D3C8C" w14:textId="77777777" w:rsidR="005400F2" w:rsidRPr="0054560E" w:rsidRDefault="005400F2" w:rsidP="005400F2">
            <w:pPr>
              <w:jc w:val="both"/>
              <w:rPr>
                <w:sz w:val="22"/>
                <w:szCs w:val="22"/>
              </w:rPr>
            </w:pPr>
            <w:r w:rsidRPr="0054560E">
              <w:rPr>
                <w:sz w:val="22"/>
                <w:szCs w:val="22"/>
              </w:rPr>
              <w:t>Ulagati u razvoj mladih sportaša, natjecateljski i rekreativni sport te zdravstvenu skrb sportaša</w:t>
            </w:r>
          </w:p>
          <w:p w14:paraId="5658A2AF" w14:textId="77777777" w:rsidR="005400F2" w:rsidRPr="0054560E" w:rsidRDefault="005400F2" w:rsidP="005400F2">
            <w:pPr>
              <w:jc w:val="both"/>
              <w:rPr>
                <w:bCs/>
                <w:sz w:val="22"/>
                <w:szCs w:val="22"/>
              </w:rPr>
            </w:pPr>
            <w:r w:rsidRPr="0054560E">
              <w:rPr>
                <w:sz w:val="22"/>
                <w:szCs w:val="22"/>
              </w:rPr>
              <w:t>Podržati uključivanje posebnih skupina sportaša (djeca, mladi, žene, osoba s invaliditetom)</w:t>
            </w:r>
          </w:p>
        </w:tc>
      </w:tr>
      <w:tr w:rsidR="005400F2" w:rsidRPr="005400F2" w14:paraId="6D37A902" w14:textId="77777777" w:rsidTr="00E43E42">
        <w:trPr>
          <w:trHeight w:val="126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5EE46695" w14:textId="77777777" w:rsidR="005400F2" w:rsidRPr="005400F2" w:rsidRDefault="005400F2" w:rsidP="005400F2">
            <w:pPr>
              <w:rPr>
                <w:b/>
                <w:sz w:val="22"/>
                <w:szCs w:val="22"/>
              </w:rPr>
            </w:pPr>
            <w:r w:rsidRPr="005400F2">
              <w:rPr>
                <w:b/>
                <w:sz w:val="22"/>
                <w:szCs w:val="22"/>
              </w:rPr>
              <w:t>Odgovorna osoba za 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7B404F85" w14:textId="77777777" w:rsidR="005400F2" w:rsidRPr="0054560E" w:rsidRDefault="005400F2" w:rsidP="005400F2">
            <w:pPr>
              <w:jc w:val="both"/>
              <w:rPr>
                <w:bCs/>
                <w:sz w:val="22"/>
                <w:szCs w:val="22"/>
              </w:rPr>
            </w:pPr>
            <w:r w:rsidRPr="0054560E">
              <w:rPr>
                <w:sz w:val="22"/>
                <w:szCs w:val="22"/>
              </w:rPr>
              <w:t>Pročelnica i službenici Upravnog odjela</w:t>
            </w:r>
          </w:p>
        </w:tc>
      </w:tr>
      <w:tr w:rsidR="005400F2" w:rsidRPr="005400F2" w14:paraId="22E57FFC" w14:textId="77777777" w:rsidTr="00E43E42">
        <w:trPr>
          <w:trHeight w:val="2119"/>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0B5BB022" w14:textId="77777777" w:rsidR="005400F2" w:rsidRPr="005400F2" w:rsidRDefault="005400F2" w:rsidP="005400F2">
            <w:pPr>
              <w:rPr>
                <w:b/>
                <w:sz w:val="22"/>
                <w:szCs w:val="22"/>
              </w:rPr>
            </w:pPr>
            <w:r w:rsidRPr="005400F2">
              <w:rPr>
                <w:b/>
                <w:sz w:val="22"/>
                <w:szCs w:val="22"/>
              </w:rPr>
              <w:t>Zakonska osnova za uvođenje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5780CC4F" w14:textId="77777777" w:rsidR="005400F2" w:rsidRPr="0054560E" w:rsidRDefault="005400F2" w:rsidP="005400F2">
            <w:pPr>
              <w:rPr>
                <w:sz w:val="22"/>
                <w:szCs w:val="22"/>
              </w:rPr>
            </w:pPr>
            <w:r w:rsidRPr="0054560E">
              <w:rPr>
                <w:sz w:val="22"/>
                <w:szCs w:val="22"/>
              </w:rPr>
              <w:t>Zakon o sportu (NN 141/2</w:t>
            </w:r>
            <w:r w:rsidR="005670FA" w:rsidRPr="0054560E">
              <w:rPr>
                <w:sz w:val="22"/>
                <w:szCs w:val="22"/>
              </w:rPr>
              <w:t>2</w:t>
            </w:r>
            <w:r w:rsidRPr="0054560E">
              <w:rPr>
                <w:sz w:val="22"/>
                <w:szCs w:val="22"/>
              </w:rPr>
              <w:t>)</w:t>
            </w:r>
          </w:p>
          <w:p w14:paraId="032AE93D" w14:textId="77777777" w:rsidR="005400F2" w:rsidRPr="0054560E" w:rsidRDefault="005400F2" w:rsidP="005400F2">
            <w:pPr>
              <w:rPr>
                <w:sz w:val="22"/>
                <w:szCs w:val="22"/>
              </w:rPr>
            </w:pPr>
            <w:r w:rsidRPr="0054560E">
              <w:rPr>
                <w:sz w:val="22"/>
                <w:szCs w:val="22"/>
              </w:rPr>
              <w:t>Zakon o udrugama (NN 74/14, 70/17, 98/191 151/22)</w:t>
            </w:r>
          </w:p>
          <w:p w14:paraId="20428A46" w14:textId="77777777" w:rsidR="005400F2" w:rsidRPr="0054560E" w:rsidRDefault="005400F2" w:rsidP="005400F2">
            <w:pPr>
              <w:autoSpaceDE w:val="0"/>
              <w:autoSpaceDN w:val="0"/>
              <w:adjustRightInd w:val="0"/>
              <w:rPr>
                <w:rFonts w:eastAsia="Calibri"/>
                <w:sz w:val="22"/>
                <w:szCs w:val="22"/>
                <w:lang w:eastAsia="en-US"/>
              </w:rPr>
            </w:pPr>
            <w:r w:rsidRPr="0054560E">
              <w:rPr>
                <w:rFonts w:eastAsia="Calibri"/>
                <w:sz w:val="22"/>
                <w:szCs w:val="22"/>
                <w:lang w:eastAsia="en-US"/>
              </w:rPr>
              <w:t>Uredba o kriterijima, mjerilima i postupcima financiranja i ugovaranja programa i projekata od interesa za opće dobro koje provode udruge (NN 26/15, 37/21)</w:t>
            </w:r>
          </w:p>
          <w:p w14:paraId="33BF735A" w14:textId="77777777" w:rsidR="005400F2" w:rsidRPr="0054560E" w:rsidRDefault="005400F2" w:rsidP="005400F2">
            <w:pPr>
              <w:autoSpaceDE w:val="0"/>
              <w:autoSpaceDN w:val="0"/>
              <w:adjustRightInd w:val="0"/>
              <w:rPr>
                <w:rFonts w:eastAsia="Calibri"/>
                <w:sz w:val="22"/>
                <w:szCs w:val="22"/>
                <w:lang w:eastAsia="en-US"/>
              </w:rPr>
            </w:pPr>
            <w:r w:rsidRPr="0054560E">
              <w:rPr>
                <w:rFonts w:eastAsia="Calibri"/>
                <w:sz w:val="22"/>
                <w:szCs w:val="22"/>
                <w:lang w:eastAsia="en-US"/>
              </w:rPr>
              <w:t>N</w:t>
            </w:r>
            <w:r w:rsidRPr="0054560E">
              <w:rPr>
                <w:rFonts w:eastAsia="Calibri"/>
                <w:bCs/>
                <w:sz w:val="22"/>
                <w:szCs w:val="22"/>
                <w:lang w:eastAsia="en-US"/>
              </w:rPr>
              <w:t xml:space="preserve">acionalna strategija stvaranja poticajnog okruženja za razvoj civilnoga društva </w:t>
            </w:r>
            <w:r w:rsidRPr="0054560E">
              <w:rPr>
                <w:bCs/>
                <w:sz w:val="22"/>
                <w:szCs w:val="22"/>
              </w:rPr>
              <w:t>od 2012. do 2016. godine</w:t>
            </w:r>
          </w:p>
          <w:p w14:paraId="52B91EF5" w14:textId="77777777" w:rsidR="005400F2" w:rsidRPr="0054560E" w:rsidRDefault="005400F2" w:rsidP="005400F2">
            <w:pPr>
              <w:jc w:val="both"/>
              <w:rPr>
                <w:b/>
                <w:i/>
                <w:iCs/>
                <w:sz w:val="22"/>
                <w:szCs w:val="22"/>
              </w:rPr>
            </w:pPr>
            <w:r w:rsidRPr="0054560E">
              <w:rPr>
                <w:bCs/>
                <w:sz w:val="22"/>
                <w:szCs w:val="22"/>
              </w:rPr>
              <w:t>Strategija razvoja sporta grada Karlovca 2021.- 2028. godine</w:t>
            </w:r>
          </w:p>
        </w:tc>
      </w:tr>
      <w:tr w:rsidR="005400F2" w:rsidRPr="005400F2" w14:paraId="6FE7868E" w14:textId="77777777" w:rsidTr="00591F72">
        <w:trPr>
          <w:trHeight w:val="1333"/>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596BBE5D" w14:textId="77777777" w:rsidR="005400F2" w:rsidRPr="005400F2" w:rsidRDefault="005400F2" w:rsidP="005400F2">
            <w:pPr>
              <w:rPr>
                <w:b/>
                <w:sz w:val="22"/>
                <w:szCs w:val="22"/>
              </w:rPr>
            </w:pPr>
            <w:r w:rsidRPr="005400F2">
              <w:rPr>
                <w:b/>
                <w:sz w:val="22"/>
                <w:szCs w:val="22"/>
              </w:rPr>
              <w:t>Procjena rezultata</w:t>
            </w:r>
          </w:p>
        </w:tc>
        <w:tc>
          <w:tcPr>
            <w:tcW w:w="7193" w:type="dxa"/>
            <w:tcBorders>
              <w:top w:val="single" w:sz="6" w:space="0" w:color="000000"/>
              <w:left w:val="single" w:sz="6" w:space="0" w:color="000000"/>
              <w:bottom w:val="single" w:sz="6" w:space="0" w:color="000000"/>
              <w:right w:val="single" w:sz="6" w:space="0" w:color="000000"/>
            </w:tcBorders>
            <w:vAlign w:val="center"/>
          </w:tcPr>
          <w:p w14:paraId="1572CB22" w14:textId="77777777" w:rsidR="005400F2" w:rsidRPr="0054560E" w:rsidRDefault="005400F2" w:rsidP="005400F2">
            <w:pPr>
              <w:jc w:val="both"/>
              <w:rPr>
                <w:bCs/>
                <w:sz w:val="22"/>
                <w:szCs w:val="22"/>
              </w:rPr>
            </w:pPr>
            <w:r w:rsidRPr="0054560E">
              <w:rPr>
                <w:sz w:val="22"/>
                <w:szCs w:val="22"/>
              </w:rPr>
              <w:t>Povećana uključenost djece, mladih i odraslih u sportske i rekreativne aktivnosti te osigurana tjelesna aktivnost za svu školsku djecu kao i razvoj svih vrsta sportova u gradu.</w:t>
            </w:r>
          </w:p>
        </w:tc>
      </w:tr>
      <w:tr w:rsidR="005400F2" w:rsidRPr="005400F2" w14:paraId="0AE9960F" w14:textId="77777777" w:rsidTr="00591F72">
        <w:trPr>
          <w:trHeight w:val="1266"/>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021E010" w14:textId="77777777" w:rsidR="005400F2" w:rsidRPr="005400F2" w:rsidRDefault="005400F2" w:rsidP="005400F2">
            <w:pPr>
              <w:rPr>
                <w:b/>
                <w:sz w:val="22"/>
                <w:szCs w:val="22"/>
              </w:rPr>
            </w:pPr>
            <w:r w:rsidRPr="005400F2">
              <w:rPr>
                <w:b/>
                <w:sz w:val="22"/>
                <w:szCs w:val="22"/>
              </w:rPr>
              <w:t>Mjere efikasnosti</w:t>
            </w:r>
          </w:p>
        </w:tc>
        <w:tc>
          <w:tcPr>
            <w:tcW w:w="7193" w:type="dxa"/>
            <w:tcBorders>
              <w:top w:val="single" w:sz="6" w:space="0" w:color="000000"/>
              <w:left w:val="single" w:sz="6" w:space="0" w:color="000000"/>
              <w:bottom w:val="single" w:sz="6" w:space="0" w:color="000000"/>
              <w:right w:val="single" w:sz="6" w:space="0" w:color="000000"/>
            </w:tcBorders>
            <w:vAlign w:val="center"/>
          </w:tcPr>
          <w:p w14:paraId="4E9D7DA2" w14:textId="77777777" w:rsidR="005400F2" w:rsidRPr="0054560E" w:rsidRDefault="005400F2" w:rsidP="005400F2">
            <w:pPr>
              <w:jc w:val="both"/>
              <w:rPr>
                <w:bCs/>
                <w:sz w:val="22"/>
                <w:szCs w:val="22"/>
              </w:rPr>
            </w:pPr>
            <w:r w:rsidRPr="0054560E">
              <w:rPr>
                <w:sz w:val="22"/>
                <w:szCs w:val="22"/>
              </w:rPr>
              <w:t>Izvješća klubova o broju članova, broju održanih sportskih događanja i rezultati ostvareni na njima te ocjena opremljenosti i uređenosti sportskih objekata.</w:t>
            </w:r>
          </w:p>
        </w:tc>
      </w:tr>
      <w:tr w:rsidR="005400F2" w:rsidRPr="005400F2" w14:paraId="6BAEBF15" w14:textId="77777777" w:rsidTr="00E43E42">
        <w:trPr>
          <w:trHeight w:val="69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E2E67A2" w14:textId="77777777" w:rsidR="005400F2" w:rsidRPr="005400F2" w:rsidRDefault="005400F2" w:rsidP="005400F2">
            <w:pPr>
              <w:rPr>
                <w:b/>
                <w:sz w:val="22"/>
                <w:szCs w:val="22"/>
              </w:rPr>
            </w:pPr>
            <w:r w:rsidRPr="005400F2">
              <w:rPr>
                <w:b/>
                <w:sz w:val="22"/>
                <w:szCs w:val="22"/>
              </w:rPr>
              <w:t>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154A95CF" w14:textId="77777777" w:rsidR="005400F2" w:rsidRPr="005400F2" w:rsidRDefault="005400F2" w:rsidP="005400F2">
            <w:pPr>
              <w:rPr>
                <w:b/>
                <w:sz w:val="22"/>
                <w:szCs w:val="22"/>
              </w:rPr>
            </w:pPr>
            <w:r w:rsidRPr="005400F2">
              <w:rPr>
                <w:b/>
                <w:sz w:val="22"/>
                <w:szCs w:val="22"/>
              </w:rPr>
              <w:t>A60 6004</w:t>
            </w:r>
          </w:p>
          <w:p w14:paraId="6961E583" w14:textId="77777777" w:rsidR="005400F2" w:rsidRPr="005400F2" w:rsidRDefault="005400F2" w:rsidP="005400F2">
            <w:pPr>
              <w:rPr>
                <w:b/>
                <w:sz w:val="22"/>
                <w:szCs w:val="22"/>
              </w:rPr>
            </w:pPr>
            <w:r w:rsidRPr="005400F2">
              <w:rPr>
                <w:b/>
                <w:sz w:val="22"/>
                <w:szCs w:val="22"/>
              </w:rPr>
              <w:t>PROMICANJE KULTURE</w:t>
            </w:r>
          </w:p>
        </w:tc>
      </w:tr>
      <w:tr w:rsidR="005400F2" w:rsidRPr="005400F2" w14:paraId="63336C1B" w14:textId="77777777" w:rsidTr="00E43E42">
        <w:trPr>
          <w:trHeight w:val="69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9E5896F" w14:textId="77777777" w:rsidR="005400F2" w:rsidRPr="005400F2" w:rsidRDefault="005400F2" w:rsidP="005400F2">
            <w:pPr>
              <w:rPr>
                <w:b/>
                <w:sz w:val="22"/>
                <w:szCs w:val="22"/>
              </w:rPr>
            </w:pPr>
            <w:r w:rsidRPr="005400F2">
              <w:rPr>
                <w:b/>
                <w:sz w:val="22"/>
                <w:szCs w:val="22"/>
              </w:rPr>
              <w:t>Financijski plan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65D62417" w14:textId="77777777" w:rsidR="005400F2" w:rsidRPr="005400F2" w:rsidRDefault="0054560E" w:rsidP="005400F2">
            <w:pPr>
              <w:rPr>
                <w:b/>
                <w:sz w:val="22"/>
                <w:szCs w:val="22"/>
              </w:rPr>
            </w:pPr>
            <w:r>
              <w:rPr>
                <w:b/>
                <w:sz w:val="22"/>
                <w:szCs w:val="22"/>
              </w:rPr>
              <w:t>6.039.126,00</w:t>
            </w:r>
            <w:r w:rsidR="005400F2" w:rsidRPr="005400F2">
              <w:rPr>
                <w:b/>
                <w:sz w:val="22"/>
                <w:szCs w:val="22"/>
              </w:rPr>
              <w:t xml:space="preserve"> eura</w:t>
            </w:r>
          </w:p>
        </w:tc>
      </w:tr>
      <w:tr w:rsidR="005400F2" w:rsidRPr="005400F2" w14:paraId="0F5FF1F5" w14:textId="77777777" w:rsidTr="00E04CCE">
        <w:trPr>
          <w:trHeight w:val="3098"/>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6C73B46" w14:textId="77777777" w:rsidR="005400F2" w:rsidRPr="005400F2" w:rsidRDefault="005400F2" w:rsidP="005400F2">
            <w:pPr>
              <w:rPr>
                <w:b/>
                <w:sz w:val="22"/>
                <w:szCs w:val="22"/>
              </w:rPr>
            </w:pPr>
            <w:r w:rsidRPr="005400F2">
              <w:rPr>
                <w:b/>
                <w:sz w:val="22"/>
                <w:szCs w:val="22"/>
              </w:rPr>
              <w:t>Opis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6439C2BF" w14:textId="77777777" w:rsidR="005400F2" w:rsidRPr="00E04CCE" w:rsidRDefault="005400F2" w:rsidP="005400F2">
            <w:pPr>
              <w:jc w:val="both"/>
              <w:rPr>
                <w:sz w:val="22"/>
                <w:szCs w:val="22"/>
              </w:rPr>
            </w:pPr>
            <w:r w:rsidRPr="00E04CCE">
              <w:rPr>
                <w:sz w:val="22"/>
                <w:szCs w:val="22"/>
              </w:rPr>
              <w:t>Zadovoljavanje potreba građanstva u području kulturnog profesionalizma i amaterizma, što obuhvaća glazbeno-scensku djelatnost, dramsku i plesnu umjetnost, izvedbene umjetnosti, vizualne umjetnosti, knjižnu, nakladničku i knjižarsku djelatnost i inovativne umjetničke i kulturne prakse i međunarodnu kulturnu suradnju.</w:t>
            </w:r>
          </w:p>
          <w:p w14:paraId="16F0FCD2" w14:textId="77777777" w:rsidR="005400F2" w:rsidRPr="00E04CCE" w:rsidRDefault="005400F2" w:rsidP="005400F2">
            <w:pPr>
              <w:jc w:val="both"/>
              <w:rPr>
                <w:sz w:val="22"/>
                <w:szCs w:val="22"/>
              </w:rPr>
            </w:pPr>
            <w:r w:rsidRPr="00E04CCE">
              <w:rPr>
                <w:sz w:val="22"/>
                <w:szCs w:val="22"/>
              </w:rPr>
              <w:t>Područje djelatnosti Gradske knjižnice jest nabava knjižne i neknjižne građe, digitalizacija, informatizacija, izdavaštvo i poticanje čitanja.</w:t>
            </w:r>
          </w:p>
          <w:p w14:paraId="361FB930" w14:textId="77777777" w:rsidR="005400F2" w:rsidRPr="00E04CCE" w:rsidRDefault="005400F2" w:rsidP="005400F2">
            <w:pPr>
              <w:jc w:val="both"/>
              <w:rPr>
                <w:sz w:val="22"/>
                <w:szCs w:val="22"/>
              </w:rPr>
            </w:pPr>
            <w:r w:rsidRPr="00E04CCE">
              <w:rPr>
                <w:sz w:val="22"/>
                <w:szCs w:val="22"/>
              </w:rPr>
              <w:t xml:space="preserve">Područje djelatnosti Muzeja grada Karlovca jest prikupljanje, obrada i interpretacija muzejske građe putem izložbi, provođenje arhivskih, kulturno-povijesnih, arheoloških i etnografskih istraživanja, izdavaštvo, restauratorsko-konzervatorski radovi na predmetima iz fundusa, predavanja i edukativne radionice. Muzej upravlja i Starim gradom Dubovcem, stoga i tamo provodi izložbene aktivnosti, te skrbi i o održavanju starog grada. </w:t>
            </w:r>
          </w:p>
          <w:p w14:paraId="7A10496A" w14:textId="77777777" w:rsidR="005400F2" w:rsidRPr="00E04CCE" w:rsidRDefault="005400F2" w:rsidP="005400F2">
            <w:pPr>
              <w:jc w:val="both"/>
              <w:rPr>
                <w:sz w:val="22"/>
                <w:szCs w:val="22"/>
              </w:rPr>
            </w:pPr>
            <w:r w:rsidRPr="00E04CCE">
              <w:rPr>
                <w:sz w:val="22"/>
                <w:szCs w:val="22"/>
              </w:rPr>
              <w:t xml:space="preserve">Područje djelatnosti Gradskog kazališta jest priprema, izvođenje i ugošćavanje glazbenih i scensko-izvedbenih programa, odnosno dramskih, baletnih, opernih predstava i koncerata, izvršna organizacija kulturnih i festivalskih manifestacija, kao i odgajanje novih generacija budućih umjetnika i buduće </w:t>
            </w:r>
            <w:r w:rsidRPr="00E04CCE">
              <w:rPr>
                <w:sz w:val="22"/>
                <w:szCs w:val="22"/>
              </w:rPr>
              <w:lastRenderedPageBreak/>
              <w:t>publike kroz pedagoški rad u Dramskom i Baletnom studiju i djelovanje PHPD Zora i dječjeg zbora Zorice.</w:t>
            </w:r>
          </w:p>
          <w:p w14:paraId="5DDD65B0" w14:textId="77777777" w:rsidR="005400F2" w:rsidRPr="00E04CCE" w:rsidRDefault="005400F2" w:rsidP="005400F2">
            <w:pPr>
              <w:jc w:val="both"/>
              <w:rPr>
                <w:sz w:val="22"/>
                <w:szCs w:val="22"/>
              </w:rPr>
            </w:pPr>
          </w:p>
          <w:p w14:paraId="1192E649" w14:textId="77777777" w:rsidR="005400F2" w:rsidRDefault="005400F2" w:rsidP="005400F2">
            <w:pPr>
              <w:jc w:val="both"/>
              <w:rPr>
                <w:sz w:val="22"/>
                <w:szCs w:val="22"/>
              </w:rPr>
            </w:pPr>
            <w:r w:rsidRPr="00E04CCE">
              <w:rPr>
                <w:sz w:val="22"/>
                <w:szCs w:val="22"/>
              </w:rPr>
              <w:t>Na temelju odredbi Zakona o kulturnim vijećima i financiranju javnih potreba u kulturi (NN 83/22) i Programa javnih potreba u kulturi grada Karlovca, Grad Karlovac svake godine putem nadležnog odjela objavljuje Javni poziv za financiranje javnih potreba u kulturi grada Karlovca. Prijedloge programa ustanova kojima Grad nije osnivač, udruga civilnog društva, umjetničkih organizacija, fizičkih osoba, vjerskih zajednica, te pravnih osoba koje se bave kulturnim djelatnostima prijavljene na Poziv vrednuju kulturna vijeća Grada Karlovca.</w:t>
            </w:r>
          </w:p>
          <w:p w14:paraId="4B992DB9" w14:textId="77777777" w:rsidR="00591F72" w:rsidRPr="00E04CCE" w:rsidRDefault="00591F72" w:rsidP="005400F2">
            <w:pPr>
              <w:jc w:val="both"/>
              <w:rPr>
                <w:sz w:val="22"/>
                <w:szCs w:val="22"/>
              </w:rPr>
            </w:pPr>
          </w:p>
          <w:p w14:paraId="4E7BFCAE" w14:textId="77777777" w:rsidR="005400F2" w:rsidRPr="00E04CCE" w:rsidRDefault="005400F2" w:rsidP="005400F2">
            <w:pPr>
              <w:jc w:val="both"/>
              <w:rPr>
                <w:sz w:val="22"/>
                <w:szCs w:val="22"/>
              </w:rPr>
            </w:pPr>
            <w:r w:rsidRPr="00E04CCE">
              <w:rPr>
                <w:sz w:val="22"/>
                <w:szCs w:val="22"/>
              </w:rPr>
              <w:t>Kontinuirano održavanje manifestacija festivalskog karaktera, obilježavanje datuma, događaja i obljetnica važnih za kolektivno sjećanje građana.</w:t>
            </w:r>
          </w:p>
          <w:p w14:paraId="05997D53" w14:textId="77777777" w:rsidR="005400F2" w:rsidRPr="00E04CCE" w:rsidRDefault="005400F2" w:rsidP="005400F2">
            <w:pPr>
              <w:jc w:val="both"/>
              <w:rPr>
                <w:sz w:val="22"/>
                <w:szCs w:val="22"/>
              </w:rPr>
            </w:pPr>
            <w:r w:rsidRPr="00E04CCE">
              <w:rPr>
                <w:sz w:val="22"/>
                <w:szCs w:val="22"/>
              </w:rPr>
              <w:t>U području kulturnog amaterizma krovna je zajednica udruga ZOAKD – Zajednica organizacija amaterskih kulturnih djelatnosti grada Karlovca, a okuplja preko 3</w:t>
            </w:r>
            <w:r w:rsidR="0006654A" w:rsidRPr="00E04CCE">
              <w:rPr>
                <w:sz w:val="22"/>
                <w:szCs w:val="22"/>
              </w:rPr>
              <w:t>0</w:t>
            </w:r>
            <w:r w:rsidRPr="00E04CCE">
              <w:rPr>
                <w:sz w:val="22"/>
                <w:szCs w:val="22"/>
              </w:rPr>
              <w:t xml:space="preserve"> kulturno-umjetničkih društava i ansambala koja njeguju tradicionalnu izvornu folklornu baštinu, organizira smotre i stručne seminare.</w:t>
            </w:r>
          </w:p>
          <w:p w14:paraId="6C699205" w14:textId="77777777" w:rsidR="005400F2" w:rsidRPr="00E04CCE" w:rsidRDefault="005400F2" w:rsidP="005400F2">
            <w:pPr>
              <w:jc w:val="both"/>
              <w:rPr>
                <w:sz w:val="22"/>
                <w:szCs w:val="22"/>
              </w:rPr>
            </w:pPr>
          </w:p>
          <w:p w14:paraId="2913C4DA" w14:textId="77777777" w:rsidR="005400F2" w:rsidRPr="00E04CCE" w:rsidRDefault="005400F2" w:rsidP="005400F2">
            <w:pPr>
              <w:jc w:val="both"/>
              <w:rPr>
                <w:sz w:val="22"/>
                <w:szCs w:val="22"/>
              </w:rPr>
            </w:pPr>
            <w:r w:rsidRPr="00E04CCE">
              <w:rPr>
                <w:sz w:val="22"/>
                <w:szCs w:val="22"/>
              </w:rPr>
              <w:t>Planirana sredstva odnose se na slijedeće aktivnosti i projekte:</w:t>
            </w:r>
          </w:p>
          <w:p w14:paraId="76739C8F" w14:textId="77777777" w:rsidR="005400F2" w:rsidRPr="00E04CCE" w:rsidRDefault="005400F2" w:rsidP="005400F2">
            <w:pPr>
              <w:jc w:val="both"/>
              <w:rPr>
                <w:sz w:val="22"/>
                <w:szCs w:val="22"/>
              </w:rPr>
            </w:pPr>
          </w:p>
          <w:tbl>
            <w:tblPr>
              <w:tblW w:w="6804" w:type="dxa"/>
              <w:tblLayout w:type="fixed"/>
              <w:tblLook w:val="0000" w:firstRow="0" w:lastRow="0" w:firstColumn="0" w:lastColumn="0" w:noHBand="0" w:noVBand="0"/>
            </w:tblPr>
            <w:tblGrid>
              <w:gridCol w:w="5092"/>
              <w:gridCol w:w="1712"/>
            </w:tblGrid>
            <w:tr w:rsidR="00E04CCE" w:rsidRPr="00E04CCE" w14:paraId="18289378" w14:textId="77777777">
              <w:trPr>
                <w:trHeight w:val="397"/>
              </w:trPr>
              <w:tc>
                <w:tcPr>
                  <w:tcW w:w="5092" w:type="dxa"/>
                  <w:tcBorders>
                    <w:top w:val="nil"/>
                    <w:left w:val="nil"/>
                    <w:bottom w:val="dotted" w:sz="4" w:space="0" w:color="auto"/>
                    <w:right w:val="nil"/>
                  </w:tcBorders>
                  <w:vAlign w:val="center"/>
                </w:tcPr>
                <w:p w14:paraId="4C4A1116" w14:textId="77777777" w:rsidR="007358D1" w:rsidRPr="00E04CCE" w:rsidRDefault="007358D1" w:rsidP="007358D1">
                  <w:pPr>
                    <w:rPr>
                      <w:bCs/>
                      <w:noProof/>
                      <w:sz w:val="22"/>
                      <w:szCs w:val="22"/>
                    </w:rPr>
                  </w:pPr>
                  <w:r w:rsidRPr="00E04CCE">
                    <w:rPr>
                      <w:bCs/>
                      <w:sz w:val="22"/>
                      <w:szCs w:val="22"/>
                    </w:rPr>
                    <w:t>Javne potrebe u kulturi</w:t>
                  </w:r>
                </w:p>
              </w:tc>
              <w:tc>
                <w:tcPr>
                  <w:tcW w:w="1712" w:type="dxa"/>
                  <w:tcBorders>
                    <w:top w:val="nil"/>
                    <w:left w:val="nil"/>
                    <w:bottom w:val="dotted" w:sz="4" w:space="0" w:color="auto"/>
                    <w:right w:val="nil"/>
                  </w:tcBorders>
                  <w:vAlign w:val="center"/>
                </w:tcPr>
                <w:p w14:paraId="507E4BA3" w14:textId="77777777" w:rsidR="007358D1" w:rsidRPr="00E04CCE" w:rsidRDefault="007358D1" w:rsidP="007358D1">
                  <w:pPr>
                    <w:jc w:val="right"/>
                    <w:rPr>
                      <w:bCs/>
                      <w:sz w:val="22"/>
                      <w:szCs w:val="22"/>
                    </w:rPr>
                  </w:pPr>
                  <w:r w:rsidRPr="00E04CCE">
                    <w:rPr>
                      <w:bCs/>
                      <w:sz w:val="22"/>
                      <w:szCs w:val="22"/>
                    </w:rPr>
                    <w:t>395.325,00</w:t>
                  </w:r>
                </w:p>
              </w:tc>
            </w:tr>
            <w:tr w:rsidR="00E04CCE" w:rsidRPr="00E04CCE" w14:paraId="6B98DE2B" w14:textId="77777777">
              <w:trPr>
                <w:trHeight w:val="397"/>
              </w:trPr>
              <w:tc>
                <w:tcPr>
                  <w:tcW w:w="5092" w:type="dxa"/>
                  <w:tcBorders>
                    <w:top w:val="dotted" w:sz="4" w:space="0" w:color="auto"/>
                    <w:left w:val="nil"/>
                    <w:bottom w:val="dotted" w:sz="4" w:space="0" w:color="auto"/>
                    <w:right w:val="nil"/>
                  </w:tcBorders>
                  <w:vAlign w:val="center"/>
                </w:tcPr>
                <w:p w14:paraId="67AE219B" w14:textId="77777777" w:rsidR="007358D1" w:rsidRPr="00E04CCE" w:rsidRDefault="007358D1" w:rsidP="007358D1">
                  <w:pPr>
                    <w:rPr>
                      <w:bCs/>
                      <w:sz w:val="22"/>
                      <w:szCs w:val="22"/>
                    </w:rPr>
                  </w:pPr>
                  <w:r w:rsidRPr="00E04CCE">
                    <w:rPr>
                      <w:bCs/>
                      <w:sz w:val="22"/>
                      <w:szCs w:val="22"/>
                    </w:rPr>
                    <w:t>Materijalni i financijski rashodi</w:t>
                  </w:r>
                </w:p>
              </w:tc>
              <w:tc>
                <w:tcPr>
                  <w:tcW w:w="1712" w:type="dxa"/>
                  <w:tcBorders>
                    <w:top w:val="dotted" w:sz="4" w:space="0" w:color="auto"/>
                    <w:left w:val="nil"/>
                    <w:bottom w:val="dotted" w:sz="4" w:space="0" w:color="auto"/>
                    <w:right w:val="nil"/>
                  </w:tcBorders>
                  <w:vAlign w:val="center"/>
                </w:tcPr>
                <w:p w14:paraId="1E4C2E4C" w14:textId="77777777" w:rsidR="007358D1" w:rsidRPr="00E04CCE" w:rsidRDefault="007358D1" w:rsidP="007358D1">
                  <w:pPr>
                    <w:jc w:val="right"/>
                    <w:rPr>
                      <w:bCs/>
                      <w:sz w:val="22"/>
                      <w:szCs w:val="22"/>
                    </w:rPr>
                  </w:pPr>
                  <w:r w:rsidRPr="00E04CCE">
                    <w:rPr>
                      <w:bCs/>
                      <w:sz w:val="22"/>
                      <w:szCs w:val="22"/>
                    </w:rPr>
                    <w:t>752.233,00</w:t>
                  </w:r>
                </w:p>
              </w:tc>
            </w:tr>
            <w:tr w:rsidR="00E04CCE" w:rsidRPr="00E04CCE" w14:paraId="51819B00" w14:textId="77777777">
              <w:trPr>
                <w:trHeight w:val="397"/>
              </w:trPr>
              <w:tc>
                <w:tcPr>
                  <w:tcW w:w="5092" w:type="dxa"/>
                  <w:tcBorders>
                    <w:top w:val="dotted" w:sz="4" w:space="0" w:color="auto"/>
                    <w:left w:val="nil"/>
                    <w:bottom w:val="dotted" w:sz="4" w:space="0" w:color="auto"/>
                    <w:right w:val="nil"/>
                  </w:tcBorders>
                  <w:vAlign w:val="center"/>
                </w:tcPr>
                <w:p w14:paraId="628FF92D" w14:textId="77777777" w:rsidR="007358D1" w:rsidRPr="00E04CCE" w:rsidRDefault="007358D1" w:rsidP="007358D1">
                  <w:pPr>
                    <w:rPr>
                      <w:bCs/>
                      <w:sz w:val="22"/>
                      <w:szCs w:val="22"/>
                    </w:rPr>
                  </w:pPr>
                  <w:r w:rsidRPr="00E04CCE">
                    <w:rPr>
                      <w:bCs/>
                      <w:sz w:val="22"/>
                      <w:szCs w:val="22"/>
                    </w:rPr>
                    <w:t>Rashodi za zaposlene</w:t>
                  </w:r>
                </w:p>
              </w:tc>
              <w:tc>
                <w:tcPr>
                  <w:tcW w:w="1712" w:type="dxa"/>
                  <w:tcBorders>
                    <w:top w:val="dotted" w:sz="4" w:space="0" w:color="auto"/>
                    <w:left w:val="nil"/>
                    <w:bottom w:val="dotted" w:sz="4" w:space="0" w:color="auto"/>
                    <w:right w:val="nil"/>
                  </w:tcBorders>
                  <w:vAlign w:val="center"/>
                </w:tcPr>
                <w:p w14:paraId="4857205E" w14:textId="77777777" w:rsidR="007358D1" w:rsidRPr="00E04CCE" w:rsidRDefault="007358D1" w:rsidP="007358D1">
                  <w:pPr>
                    <w:jc w:val="right"/>
                    <w:rPr>
                      <w:bCs/>
                      <w:sz w:val="22"/>
                      <w:szCs w:val="22"/>
                    </w:rPr>
                  </w:pPr>
                  <w:r w:rsidRPr="00E04CCE">
                    <w:rPr>
                      <w:bCs/>
                      <w:sz w:val="22"/>
                      <w:szCs w:val="22"/>
                    </w:rPr>
                    <w:t>3.283.110,00</w:t>
                  </w:r>
                </w:p>
              </w:tc>
            </w:tr>
            <w:tr w:rsidR="00E04CCE" w:rsidRPr="00E04CCE" w14:paraId="148BC15A" w14:textId="77777777">
              <w:trPr>
                <w:trHeight w:val="397"/>
              </w:trPr>
              <w:tc>
                <w:tcPr>
                  <w:tcW w:w="5092" w:type="dxa"/>
                  <w:tcBorders>
                    <w:top w:val="dotted" w:sz="4" w:space="0" w:color="auto"/>
                    <w:left w:val="nil"/>
                    <w:bottom w:val="dotted" w:sz="4" w:space="0" w:color="auto"/>
                    <w:right w:val="nil"/>
                  </w:tcBorders>
                  <w:vAlign w:val="center"/>
                </w:tcPr>
                <w:p w14:paraId="74243B91" w14:textId="77777777" w:rsidR="007358D1" w:rsidRPr="00E04CCE" w:rsidRDefault="007358D1" w:rsidP="007358D1">
                  <w:pPr>
                    <w:rPr>
                      <w:bCs/>
                      <w:sz w:val="22"/>
                      <w:szCs w:val="22"/>
                    </w:rPr>
                  </w:pPr>
                  <w:r w:rsidRPr="00E04CCE">
                    <w:rPr>
                      <w:bCs/>
                      <w:sz w:val="22"/>
                      <w:szCs w:val="22"/>
                    </w:rPr>
                    <w:t>Programska djelatnost</w:t>
                  </w:r>
                </w:p>
              </w:tc>
              <w:tc>
                <w:tcPr>
                  <w:tcW w:w="1712" w:type="dxa"/>
                  <w:tcBorders>
                    <w:top w:val="dotted" w:sz="4" w:space="0" w:color="auto"/>
                    <w:left w:val="nil"/>
                    <w:bottom w:val="dotted" w:sz="4" w:space="0" w:color="auto"/>
                    <w:right w:val="nil"/>
                  </w:tcBorders>
                  <w:vAlign w:val="center"/>
                </w:tcPr>
                <w:p w14:paraId="2D0E3173" w14:textId="77777777" w:rsidR="007358D1" w:rsidRPr="00E04CCE" w:rsidRDefault="007358D1" w:rsidP="007358D1">
                  <w:pPr>
                    <w:jc w:val="right"/>
                    <w:rPr>
                      <w:bCs/>
                      <w:sz w:val="22"/>
                      <w:szCs w:val="22"/>
                    </w:rPr>
                  </w:pPr>
                  <w:r w:rsidRPr="00E04CCE">
                    <w:rPr>
                      <w:bCs/>
                      <w:sz w:val="22"/>
                      <w:szCs w:val="22"/>
                    </w:rPr>
                    <w:t>985.791,00</w:t>
                  </w:r>
                </w:p>
              </w:tc>
            </w:tr>
            <w:tr w:rsidR="00E04CCE" w:rsidRPr="00E04CCE" w14:paraId="7DD2FEA8" w14:textId="77777777">
              <w:trPr>
                <w:trHeight w:val="397"/>
              </w:trPr>
              <w:tc>
                <w:tcPr>
                  <w:tcW w:w="5092" w:type="dxa"/>
                  <w:tcBorders>
                    <w:top w:val="dotted" w:sz="4" w:space="0" w:color="auto"/>
                    <w:left w:val="nil"/>
                    <w:bottom w:val="dotted" w:sz="4" w:space="0" w:color="auto"/>
                    <w:right w:val="nil"/>
                  </w:tcBorders>
                  <w:vAlign w:val="center"/>
                </w:tcPr>
                <w:p w14:paraId="5085527E" w14:textId="77777777" w:rsidR="007358D1" w:rsidRPr="00E04CCE" w:rsidRDefault="007358D1" w:rsidP="007358D1">
                  <w:pPr>
                    <w:rPr>
                      <w:bCs/>
                      <w:sz w:val="22"/>
                      <w:szCs w:val="22"/>
                    </w:rPr>
                  </w:pPr>
                  <w:r w:rsidRPr="00E04CCE">
                    <w:rPr>
                      <w:bCs/>
                      <w:sz w:val="22"/>
                      <w:szCs w:val="22"/>
                    </w:rPr>
                    <w:t>Suvenirnica</w:t>
                  </w:r>
                </w:p>
              </w:tc>
              <w:tc>
                <w:tcPr>
                  <w:tcW w:w="1712" w:type="dxa"/>
                  <w:tcBorders>
                    <w:top w:val="dotted" w:sz="4" w:space="0" w:color="auto"/>
                    <w:left w:val="nil"/>
                    <w:bottom w:val="dotted" w:sz="4" w:space="0" w:color="auto"/>
                    <w:right w:val="nil"/>
                  </w:tcBorders>
                  <w:vAlign w:val="center"/>
                </w:tcPr>
                <w:p w14:paraId="25BA797A" w14:textId="77777777" w:rsidR="007358D1" w:rsidRPr="00E04CCE" w:rsidRDefault="007358D1" w:rsidP="007358D1">
                  <w:pPr>
                    <w:jc w:val="right"/>
                    <w:rPr>
                      <w:bCs/>
                      <w:sz w:val="22"/>
                      <w:szCs w:val="22"/>
                    </w:rPr>
                  </w:pPr>
                  <w:r w:rsidRPr="00E04CCE">
                    <w:rPr>
                      <w:bCs/>
                      <w:sz w:val="22"/>
                      <w:szCs w:val="22"/>
                    </w:rPr>
                    <w:t>100.000,00</w:t>
                  </w:r>
                </w:p>
              </w:tc>
            </w:tr>
            <w:tr w:rsidR="00E04CCE" w:rsidRPr="00E04CCE" w14:paraId="01B824F9" w14:textId="77777777">
              <w:trPr>
                <w:trHeight w:val="397"/>
              </w:trPr>
              <w:tc>
                <w:tcPr>
                  <w:tcW w:w="5092" w:type="dxa"/>
                  <w:tcBorders>
                    <w:top w:val="dotted" w:sz="4" w:space="0" w:color="auto"/>
                    <w:left w:val="nil"/>
                    <w:bottom w:val="dotted" w:sz="4" w:space="0" w:color="auto"/>
                    <w:right w:val="nil"/>
                  </w:tcBorders>
                  <w:vAlign w:val="center"/>
                </w:tcPr>
                <w:p w14:paraId="22805BDC" w14:textId="77777777" w:rsidR="007358D1" w:rsidRPr="00E04CCE" w:rsidRDefault="007358D1" w:rsidP="007358D1">
                  <w:pPr>
                    <w:rPr>
                      <w:bCs/>
                      <w:sz w:val="22"/>
                      <w:szCs w:val="22"/>
                    </w:rPr>
                  </w:pPr>
                  <w:r w:rsidRPr="00E04CCE">
                    <w:rPr>
                      <w:bCs/>
                      <w:sz w:val="22"/>
                      <w:szCs w:val="22"/>
                    </w:rPr>
                    <w:t>Javni radovi</w:t>
                  </w:r>
                </w:p>
              </w:tc>
              <w:tc>
                <w:tcPr>
                  <w:tcW w:w="1712" w:type="dxa"/>
                  <w:tcBorders>
                    <w:top w:val="dotted" w:sz="4" w:space="0" w:color="auto"/>
                    <w:left w:val="nil"/>
                    <w:bottom w:val="dotted" w:sz="4" w:space="0" w:color="auto"/>
                    <w:right w:val="nil"/>
                  </w:tcBorders>
                  <w:vAlign w:val="center"/>
                </w:tcPr>
                <w:p w14:paraId="3150BEE5" w14:textId="77777777" w:rsidR="007358D1" w:rsidRPr="00E04CCE" w:rsidRDefault="007358D1" w:rsidP="007358D1">
                  <w:pPr>
                    <w:jc w:val="right"/>
                    <w:rPr>
                      <w:bCs/>
                      <w:sz w:val="22"/>
                      <w:szCs w:val="22"/>
                    </w:rPr>
                  </w:pPr>
                  <w:r w:rsidRPr="00E04CCE">
                    <w:rPr>
                      <w:bCs/>
                      <w:sz w:val="22"/>
                      <w:szCs w:val="22"/>
                    </w:rPr>
                    <w:t>22.588,00</w:t>
                  </w:r>
                </w:p>
              </w:tc>
            </w:tr>
            <w:tr w:rsidR="00E04CCE" w:rsidRPr="00E04CCE" w14:paraId="7BAE171C" w14:textId="77777777">
              <w:trPr>
                <w:trHeight w:val="397"/>
              </w:trPr>
              <w:tc>
                <w:tcPr>
                  <w:tcW w:w="5092" w:type="dxa"/>
                  <w:tcBorders>
                    <w:top w:val="dotted" w:sz="4" w:space="0" w:color="auto"/>
                    <w:left w:val="nil"/>
                    <w:bottom w:val="dotted" w:sz="4" w:space="0" w:color="auto"/>
                    <w:right w:val="nil"/>
                  </w:tcBorders>
                  <w:vAlign w:val="center"/>
                </w:tcPr>
                <w:p w14:paraId="106F0667" w14:textId="77777777" w:rsidR="007358D1" w:rsidRPr="00E04CCE" w:rsidRDefault="007358D1" w:rsidP="007358D1">
                  <w:pPr>
                    <w:rPr>
                      <w:bCs/>
                      <w:sz w:val="22"/>
                      <w:szCs w:val="22"/>
                    </w:rPr>
                  </w:pPr>
                  <w:r w:rsidRPr="00E04CCE">
                    <w:rPr>
                      <w:bCs/>
                      <w:sz w:val="22"/>
                      <w:szCs w:val="22"/>
                    </w:rPr>
                    <w:t>Ulaganje u objekte ustanova u kulturi</w:t>
                  </w:r>
                </w:p>
              </w:tc>
              <w:tc>
                <w:tcPr>
                  <w:tcW w:w="1712" w:type="dxa"/>
                  <w:tcBorders>
                    <w:top w:val="dotted" w:sz="4" w:space="0" w:color="auto"/>
                    <w:left w:val="nil"/>
                    <w:bottom w:val="dotted" w:sz="4" w:space="0" w:color="auto"/>
                    <w:right w:val="nil"/>
                  </w:tcBorders>
                  <w:vAlign w:val="center"/>
                </w:tcPr>
                <w:p w14:paraId="0E555BC4" w14:textId="77777777" w:rsidR="007358D1" w:rsidRPr="00E04CCE" w:rsidRDefault="007358D1" w:rsidP="007358D1">
                  <w:pPr>
                    <w:jc w:val="right"/>
                    <w:rPr>
                      <w:bCs/>
                      <w:sz w:val="22"/>
                      <w:szCs w:val="22"/>
                    </w:rPr>
                  </w:pPr>
                  <w:r w:rsidRPr="00E04CCE">
                    <w:rPr>
                      <w:bCs/>
                      <w:sz w:val="22"/>
                      <w:szCs w:val="22"/>
                    </w:rPr>
                    <w:t>5.994,00</w:t>
                  </w:r>
                </w:p>
              </w:tc>
            </w:tr>
            <w:tr w:rsidR="00E04CCE" w:rsidRPr="00E04CCE" w14:paraId="64488747" w14:textId="77777777">
              <w:trPr>
                <w:trHeight w:val="397"/>
              </w:trPr>
              <w:tc>
                <w:tcPr>
                  <w:tcW w:w="5092" w:type="dxa"/>
                  <w:tcBorders>
                    <w:top w:val="dotted" w:sz="4" w:space="0" w:color="auto"/>
                    <w:left w:val="nil"/>
                    <w:bottom w:val="dotted" w:sz="4" w:space="0" w:color="auto"/>
                    <w:right w:val="nil"/>
                  </w:tcBorders>
                  <w:vAlign w:val="center"/>
                </w:tcPr>
                <w:p w14:paraId="60B9941E" w14:textId="77777777" w:rsidR="007358D1" w:rsidRPr="00E04CCE" w:rsidRDefault="007358D1" w:rsidP="007358D1">
                  <w:pPr>
                    <w:rPr>
                      <w:bCs/>
                      <w:sz w:val="22"/>
                      <w:szCs w:val="22"/>
                    </w:rPr>
                  </w:pPr>
                  <w:r w:rsidRPr="00E04CCE">
                    <w:rPr>
                      <w:bCs/>
                      <w:sz w:val="22"/>
                      <w:szCs w:val="22"/>
                    </w:rPr>
                    <w:t>Nabava nefinancijske imovine</w:t>
                  </w:r>
                </w:p>
              </w:tc>
              <w:tc>
                <w:tcPr>
                  <w:tcW w:w="1712" w:type="dxa"/>
                  <w:tcBorders>
                    <w:top w:val="dotted" w:sz="4" w:space="0" w:color="auto"/>
                    <w:left w:val="nil"/>
                    <w:bottom w:val="dotted" w:sz="4" w:space="0" w:color="auto"/>
                    <w:right w:val="nil"/>
                  </w:tcBorders>
                  <w:vAlign w:val="center"/>
                </w:tcPr>
                <w:p w14:paraId="4A7421FB" w14:textId="77777777" w:rsidR="007358D1" w:rsidRPr="00E04CCE" w:rsidRDefault="007358D1" w:rsidP="007358D1">
                  <w:pPr>
                    <w:jc w:val="right"/>
                    <w:rPr>
                      <w:bCs/>
                      <w:sz w:val="22"/>
                      <w:szCs w:val="22"/>
                    </w:rPr>
                  </w:pPr>
                  <w:r w:rsidRPr="00E04CCE">
                    <w:rPr>
                      <w:bCs/>
                      <w:sz w:val="22"/>
                      <w:szCs w:val="22"/>
                    </w:rPr>
                    <w:t>187.737,00</w:t>
                  </w:r>
                </w:p>
              </w:tc>
            </w:tr>
            <w:tr w:rsidR="00E04CCE" w:rsidRPr="00E04CCE" w14:paraId="1ECAB3D5" w14:textId="77777777">
              <w:trPr>
                <w:trHeight w:val="397"/>
              </w:trPr>
              <w:tc>
                <w:tcPr>
                  <w:tcW w:w="5092" w:type="dxa"/>
                  <w:tcBorders>
                    <w:top w:val="dotted" w:sz="4" w:space="0" w:color="auto"/>
                    <w:left w:val="nil"/>
                    <w:bottom w:val="dotted" w:sz="4" w:space="0" w:color="auto"/>
                    <w:right w:val="nil"/>
                  </w:tcBorders>
                  <w:vAlign w:val="center"/>
                </w:tcPr>
                <w:p w14:paraId="4D7A9A9D" w14:textId="77777777" w:rsidR="007358D1" w:rsidRPr="00E04CCE" w:rsidRDefault="007358D1" w:rsidP="007358D1">
                  <w:pPr>
                    <w:rPr>
                      <w:bCs/>
                      <w:sz w:val="22"/>
                      <w:szCs w:val="22"/>
                    </w:rPr>
                  </w:pPr>
                  <w:r w:rsidRPr="00E04CCE">
                    <w:rPr>
                      <w:bCs/>
                      <w:sz w:val="22"/>
                      <w:szCs w:val="22"/>
                    </w:rPr>
                    <w:t>Nabava knjiga i umjetničkih djela</w:t>
                  </w:r>
                </w:p>
              </w:tc>
              <w:tc>
                <w:tcPr>
                  <w:tcW w:w="1712" w:type="dxa"/>
                  <w:tcBorders>
                    <w:top w:val="dotted" w:sz="4" w:space="0" w:color="auto"/>
                    <w:left w:val="nil"/>
                    <w:bottom w:val="dotted" w:sz="4" w:space="0" w:color="auto"/>
                    <w:right w:val="nil"/>
                  </w:tcBorders>
                  <w:vAlign w:val="center"/>
                </w:tcPr>
                <w:p w14:paraId="738A617B" w14:textId="77777777" w:rsidR="007358D1" w:rsidRPr="00E04CCE" w:rsidRDefault="007358D1" w:rsidP="007358D1">
                  <w:pPr>
                    <w:jc w:val="right"/>
                    <w:rPr>
                      <w:bCs/>
                      <w:sz w:val="22"/>
                      <w:szCs w:val="22"/>
                    </w:rPr>
                  </w:pPr>
                  <w:r w:rsidRPr="00E04CCE">
                    <w:rPr>
                      <w:bCs/>
                      <w:sz w:val="22"/>
                      <w:szCs w:val="22"/>
                    </w:rPr>
                    <w:t>20.000,00</w:t>
                  </w:r>
                </w:p>
              </w:tc>
            </w:tr>
            <w:tr w:rsidR="00E04CCE" w:rsidRPr="00E04CCE" w14:paraId="62648E6A" w14:textId="77777777">
              <w:trPr>
                <w:trHeight w:val="397"/>
              </w:trPr>
              <w:tc>
                <w:tcPr>
                  <w:tcW w:w="5092" w:type="dxa"/>
                  <w:tcBorders>
                    <w:top w:val="dotted" w:sz="4" w:space="0" w:color="auto"/>
                    <w:left w:val="nil"/>
                    <w:bottom w:val="dotted" w:sz="4" w:space="0" w:color="auto"/>
                    <w:right w:val="nil"/>
                  </w:tcBorders>
                  <w:vAlign w:val="center"/>
                </w:tcPr>
                <w:p w14:paraId="6161A780" w14:textId="77777777" w:rsidR="007358D1" w:rsidRPr="00E04CCE" w:rsidRDefault="007358D1" w:rsidP="007358D1">
                  <w:pPr>
                    <w:rPr>
                      <w:bCs/>
                      <w:sz w:val="22"/>
                      <w:szCs w:val="22"/>
                    </w:rPr>
                  </w:pPr>
                  <w:r w:rsidRPr="00E04CCE">
                    <w:rPr>
                      <w:bCs/>
                      <w:sz w:val="22"/>
                      <w:szCs w:val="22"/>
                    </w:rPr>
                    <w:t>Stari grad Dubovac</w:t>
                  </w:r>
                </w:p>
              </w:tc>
              <w:tc>
                <w:tcPr>
                  <w:tcW w:w="1712" w:type="dxa"/>
                  <w:tcBorders>
                    <w:top w:val="dotted" w:sz="4" w:space="0" w:color="auto"/>
                    <w:left w:val="nil"/>
                    <w:bottom w:val="dotted" w:sz="4" w:space="0" w:color="auto"/>
                    <w:right w:val="nil"/>
                  </w:tcBorders>
                  <w:vAlign w:val="center"/>
                </w:tcPr>
                <w:p w14:paraId="7A63D162" w14:textId="77777777" w:rsidR="007358D1" w:rsidRPr="00E04CCE" w:rsidRDefault="007358D1" w:rsidP="007358D1">
                  <w:pPr>
                    <w:jc w:val="right"/>
                    <w:rPr>
                      <w:bCs/>
                      <w:sz w:val="22"/>
                      <w:szCs w:val="22"/>
                    </w:rPr>
                  </w:pPr>
                  <w:r w:rsidRPr="00E04CCE">
                    <w:rPr>
                      <w:bCs/>
                      <w:sz w:val="22"/>
                      <w:szCs w:val="22"/>
                    </w:rPr>
                    <w:t>45.000,00</w:t>
                  </w:r>
                </w:p>
              </w:tc>
            </w:tr>
            <w:tr w:rsidR="00E04CCE" w:rsidRPr="00E04CCE" w14:paraId="37797E95" w14:textId="77777777">
              <w:trPr>
                <w:trHeight w:val="397"/>
              </w:trPr>
              <w:tc>
                <w:tcPr>
                  <w:tcW w:w="5092" w:type="dxa"/>
                  <w:tcBorders>
                    <w:top w:val="dotted" w:sz="4" w:space="0" w:color="auto"/>
                    <w:left w:val="nil"/>
                    <w:bottom w:val="dotted" w:sz="4" w:space="0" w:color="auto"/>
                    <w:right w:val="nil"/>
                  </w:tcBorders>
                  <w:vAlign w:val="center"/>
                </w:tcPr>
                <w:p w14:paraId="46B8756A" w14:textId="77777777" w:rsidR="007358D1" w:rsidRPr="00E04CCE" w:rsidRDefault="007358D1" w:rsidP="007358D1">
                  <w:pPr>
                    <w:rPr>
                      <w:bCs/>
                      <w:sz w:val="22"/>
                      <w:szCs w:val="22"/>
                    </w:rPr>
                  </w:pPr>
                  <w:r w:rsidRPr="00E04CCE">
                    <w:rPr>
                      <w:bCs/>
                      <w:sz w:val="22"/>
                      <w:szCs w:val="22"/>
                    </w:rPr>
                    <w:t>Čitanjem do uključivog društva</w:t>
                  </w:r>
                </w:p>
              </w:tc>
              <w:tc>
                <w:tcPr>
                  <w:tcW w:w="1712" w:type="dxa"/>
                  <w:tcBorders>
                    <w:top w:val="dotted" w:sz="4" w:space="0" w:color="auto"/>
                    <w:left w:val="nil"/>
                    <w:bottom w:val="dotted" w:sz="4" w:space="0" w:color="auto"/>
                    <w:right w:val="nil"/>
                  </w:tcBorders>
                  <w:vAlign w:val="center"/>
                </w:tcPr>
                <w:p w14:paraId="2D7D357B" w14:textId="77777777" w:rsidR="007358D1" w:rsidRPr="00E04CCE" w:rsidRDefault="007358D1" w:rsidP="007358D1">
                  <w:pPr>
                    <w:jc w:val="right"/>
                    <w:rPr>
                      <w:bCs/>
                      <w:sz w:val="22"/>
                      <w:szCs w:val="22"/>
                    </w:rPr>
                  </w:pPr>
                  <w:r w:rsidRPr="00E04CCE">
                    <w:rPr>
                      <w:bCs/>
                      <w:sz w:val="22"/>
                      <w:szCs w:val="22"/>
                    </w:rPr>
                    <w:t>231.652,00</w:t>
                  </w:r>
                </w:p>
              </w:tc>
            </w:tr>
            <w:tr w:rsidR="00E04CCE" w:rsidRPr="00E04CCE" w14:paraId="1EE9DD9E" w14:textId="77777777" w:rsidTr="00591F72">
              <w:trPr>
                <w:trHeight w:val="315"/>
              </w:trPr>
              <w:tc>
                <w:tcPr>
                  <w:tcW w:w="5092" w:type="dxa"/>
                  <w:tcBorders>
                    <w:top w:val="dotted" w:sz="4" w:space="0" w:color="auto"/>
                    <w:left w:val="nil"/>
                    <w:bottom w:val="dotted" w:sz="4" w:space="0" w:color="auto"/>
                    <w:right w:val="nil"/>
                  </w:tcBorders>
                  <w:vAlign w:val="center"/>
                </w:tcPr>
                <w:p w14:paraId="4AF9FE3C" w14:textId="77777777" w:rsidR="007358D1" w:rsidRPr="00E04CCE" w:rsidRDefault="007358D1" w:rsidP="007358D1">
                  <w:pPr>
                    <w:rPr>
                      <w:bCs/>
                      <w:sz w:val="22"/>
                      <w:szCs w:val="22"/>
                    </w:rPr>
                  </w:pPr>
                  <w:r w:rsidRPr="00E04CCE">
                    <w:rPr>
                      <w:bCs/>
                      <w:sz w:val="22"/>
                      <w:szCs w:val="22"/>
                    </w:rPr>
                    <w:t>Erasmus +</w:t>
                  </w:r>
                </w:p>
              </w:tc>
              <w:tc>
                <w:tcPr>
                  <w:tcW w:w="1712" w:type="dxa"/>
                  <w:tcBorders>
                    <w:top w:val="dotted" w:sz="4" w:space="0" w:color="auto"/>
                    <w:left w:val="nil"/>
                    <w:bottom w:val="dotted" w:sz="4" w:space="0" w:color="auto"/>
                    <w:right w:val="nil"/>
                  </w:tcBorders>
                  <w:vAlign w:val="center"/>
                </w:tcPr>
                <w:p w14:paraId="739B110C" w14:textId="77777777" w:rsidR="007358D1" w:rsidRPr="00E04CCE" w:rsidRDefault="007358D1" w:rsidP="007358D1">
                  <w:pPr>
                    <w:jc w:val="right"/>
                    <w:rPr>
                      <w:bCs/>
                      <w:sz w:val="22"/>
                      <w:szCs w:val="22"/>
                    </w:rPr>
                  </w:pPr>
                  <w:r w:rsidRPr="00E04CCE">
                    <w:rPr>
                      <w:bCs/>
                      <w:sz w:val="22"/>
                      <w:szCs w:val="22"/>
                    </w:rPr>
                    <w:t>9.696,00</w:t>
                  </w:r>
                </w:p>
              </w:tc>
            </w:tr>
            <w:tr w:rsidR="00591F72" w:rsidRPr="00E04CCE" w14:paraId="3BC39390" w14:textId="77777777" w:rsidTr="00591F72">
              <w:trPr>
                <w:trHeight w:val="315"/>
              </w:trPr>
              <w:tc>
                <w:tcPr>
                  <w:tcW w:w="5092" w:type="dxa"/>
                  <w:tcBorders>
                    <w:top w:val="dotted" w:sz="4" w:space="0" w:color="auto"/>
                    <w:left w:val="nil"/>
                    <w:right w:val="nil"/>
                  </w:tcBorders>
                  <w:vAlign w:val="center"/>
                </w:tcPr>
                <w:p w14:paraId="0CE7AB60" w14:textId="77777777" w:rsidR="00591F72" w:rsidRPr="00E04CCE" w:rsidRDefault="00591F72" w:rsidP="007358D1">
                  <w:pPr>
                    <w:rPr>
                      <w:bCs/>
                      <w:sz w:val="22"/>
                      <w:szCs w:val="22"/>
                    </w:rPr>
                  </w:pPr>
                </w:p>
              </w:tc>
              <w:tc>
                <w:tcPr>
                  <w:tcW w:w="1712" w:type="dxa"/>
                  <w:tcBorders>
                    <w:top w:val="dotted" w:sz="4" w:space="0" w:color="auto"/>
                    <w:left w:val="nil"/>
                    <w:right w:val="nil"/>
                  </w:tcBorders>
                  <w:vAlign w:val="center"/>
                </w:tcPr>
                <w:p w14:paraId="2EA64576" w14:textId="77777777" w:rsidR="00591F72" w:rsidRPr="00E04CCE" w:rsidRDefault="00591F72" w:rsidP="007358D1">
                  <w:pPr>
                    <w:jc w:val="right"/>
                    <w:rPr>
                      <w:bCs/>
                      <w:sz w:val="22"/>
                      <w:szCs w:val="22"/>
                    </w:rPr>
                  </w:pPr>
                </w:p>
              </w:tc>
            </w:tr>
          </w:tbl>
          <w:p w14:paraId="5900D107" w14:textId="77777777" w:rsidR="00E04CCE" w:rsidRPr="00E04CCE" w:rsidRDefault="00E04CCE" w:rsidP="00E04CCE">
            <w:pPr>
              <w:rPr>
                <w:sz w:val="22"/>
                <w:szCs w:val="22"/>
              </w:rPr>
            </w:pPr>
          </w:p>
        </w:tc>
      </w:tr>
      <w:tr w:rsidR="005400F2" w:rsidRPr="005400F2" w14:paraId="7771E5A0" w14:textId="77777777" w:rsidTr="00E43E42">
        <w:trPr>
          <w:trHeight w:val="69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ED1F382" w14:textId="77777777" w:rsidR="00591F72" w:rsidRDefault="00591F72" w:rsidP="005400F2">
            <w:pPr>
              <w:rPr>
                <w:b/>
                <w:sz w:val="22"/>
                <w:szCs w:val="22"/>
              </w:rPr>
            </w:pPr>
          </w:p>
          <w:p w14:paraId="0777A237" w14:textId="77777777" w:rsidR="00591F72" w:rsidRDefault="00591F72" w:rsidP="005400F2">
            <w:pPr>
              <w:rPr>
                <w:b/>
                <w:sz w:val="22"/>
                <w:szCs w:val="22"/>
              </w:rPr>
            </w:pPr>
          </w:p>
          <w:p w14:paraId="1396BF52" w14:textId="77777777" w:rsidR="005400F2" w:rsidRDefault="00591F72" w:rsidP="005400F2">
            <w:pPr>
              <w:rPr>
                <w:b/>
                <w:sz w:val="22"/>
                <w:szCs w:val="22"/>
              </w:rPr>
            </w:pPr>
            <w:r>
              <w:rPr>
                <w:b/>
                <w:sz w:val="22"/>
                <w:szCs w:val="22"/>
              </w:rPr>
              <w:t>O</w:t>
            </w:r>
            <w:r w:rsidR="005400F2" w:rsidRPr="005400F2">
              <w:rPr>
                <w:b/>
                <w:sz w:val="22"/>
                <w:szCs w:val="22"/>
              </w:rPr>
              <w:t>pći ciljevi</w:t>
            </w:r>
          </w:p>
          <w:p w14:paraId="19366E21" w14:textId="77777777" w:rsidR="00591F72" w:rsidRDefault="00591F72" w:rsidP="005400F2">
            <w:pPr>
              <w:rPr>
                <w:b/>
                <w:sz w:val="22"/>
                <w:szCs w:val="22"/>
              </w:rPr>
            </w:pPr>
          </w:p>
          <w:p w14:paraId="582BAA73" w14:textId="77777777" w:rsidR="00591F72" w:rsidRDefault="00591F72" w:rsidP="005400F2">
            <w:pPr>
              <w:rPr>
                <w:b/>
                <w:sz w:val="22"/>
                <w:szCs w:val="22"/>
              </w:rPr>
            </w:pPr>
          </w:p>
          <w:p w14:paraId="1E36DC0A" w14:textId="77777777" w:rsidR="00591F72" w:rsidRPr="005400F2" w:rsidRDefault="00591F72" w:rsidP="005400F2">
            <w:pPr>
              <w:rPr>
                <w:b/>
                <w:sz w:val="22"/>
                <w:szCs w:val="22"/>
              </w:rPr>
            </w:pPr>
          </w:p>
        </w:tc>
        <w:tc>
          <w:tcPr>
            <w:tcW w:w="7193" w:type="dxa"/>
            <w:tcBorders>
              <w:top w:val="single" w:sz="6" w:space="0" w:color="000000"/>
              <w:left w:val="single" w:sz="6" w:space="0" w:color="000000"/>
              <w:bottom w:val="single" w:sz="6" w:space="0" w:color="000000"/>
              <w:right w:val="single" w:sz="6" w:space="0" w:color="000000"/>
            </w:tcBorders>
            <w:vAlign w:val="center"/>
          </w:tcPr>
          <w:p w14:paraId="39A43271" w14:textId="77777777" w:rsidR="005400F2" w:rsidRPr="005400F2" w:rsidRDefault="005400F2" w:rsidP="005400F2">
            <w:pPr>
              <w:rPr>
                <w:sz w:val="22"/>
                <w:szCs w:val="22"/>
              </w:rPr>
            </w:pPr>
            <w:r w:rsidRPr="005400F2">
              <w:rPr>
                <w:sz w:val="22"/>
                <w:szCs w:val="22"/>
              </w:rPr>
              <w:t>Podizanje kulturne razine u svim segmentima kulture.</w:t>
            </w:r>
          </w:p>
          <w:p w14:paraId="6B2FE57A" w14:textId="77777777" w:rsidR="005400F2" w:rsidRPr="005400F2" w:rsidRDefault="005400F2" w:rsidP="005400F2">
            <w:pPr>
              <w:rPr>
                <w:sz w:val="22"/>
                <w:szCs w:val="22"/>
              </w:rPr>
            </w:pPr>
            <w:r w:rsidRPr="005400F2">
              <w:rPr>
                <w:sz w:val="22"/>
                <w:szCs w:val="22"/>
              </w:rPr>
              <w:t>Razvoj profesionalizma u kulturi.</w:t>
            </w:r>
          </w:p>
          <w:p w14:paraId="27835DA7" w14:textId="77777777" w:rsidR="005400F2" w:rsidRPr="005400F2" w:rsidRDefault="005400F2" w:rsidP="005400F2">
            <w:pPr>
              <w:rPr>
                <w:sz w:val="22"/>
                <w:szCs w:val="22"/>
              </w:rPr>
            </w:pPr>
            <w:r w:rsidRPr="005400F2">
              <w:rPr>
                <w:sz w:val="22"/>
                <w:szCs w:val="22"/>
              </w:rPr>
              <w:t>Njegovanje amaterizma.</w:t>
            </w:r>
          </w:p>
          <w:p w14:paraId="75AC8B88" w14:textId="77777777" w:rsidR="005400F2" w:rsidRPr="005400F2" w:rsidRDefault="005400F2" w:rsidP="005400F2">
            <w:pPr>
              <w:rPr>
                <w:sz w:val="22"/>
                <w:szCs w:val="22"/>
              </w:rPr>
            </w:pPr>
            <w:r w:rsidRPr="005400F2">
              <w:rPr>
                <w:sz w:val="22"/>
                <w:szCs w:val="22"/>
              </w:rPr>
              <w:t>Zaštita, obnova i popularizacija kulturne baštine.</w:t>
            </w:r>
          </w:p>
        </w:tc>
      </w:tr>
      <w:tr w:rsidR="00591F72" w:rsidRPr="005400F2" w14:paraId="44D432B9" w14:textId="77777777" w:rsidTr="00E43E42">
        <w:trPr>
          <w:trHeight w:val="69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78329D4" w14:textId="77777777" w:rsidR="00591F72" w:rsidRDefault="00591F72" w:rsidP="005400F2">
            <w:pPr>
              <w:rPr>
                <w:b/>
                <w:sz w:val="22"/>
                <w:szCs w:val="22"/>
              </w:rPr>
            </w:pPr>
            <w:r w:rsidRPr="005400F2">
              <w:rPr>
                <w:b/>
                <w:sz w:val="22"/>
                <w:szCs w:val="22"/>
              </w:rPr>
              <w:t>Posebni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2DE889DA" w14:textId="77777777" w:rsidR="00591F72" w:rsidRPr="00E04CCE" w:rsidRDefault="00591F72" w:rsidP="00591F72">
            <w:pPr>
              <w:jc w:val="both"/>
              <w:rPr>
                <w:sz w:val="22"/>
                <w:szCs w:val="22"/>
              </w:rPr>
            </w:pPr>
            <w:r w:rsidRPr="00E04CCE">
              <w:rPr>
                <w:sz w:val="22"/>
                <w:szCs w:val="22"/>
              </w:rPr>
              <w:t>Povećanje broja korisnika u ustanovama kulture.</w:t>
            </w:r>
          </w:p>
          <w:p w14:paraId="4CFD2FE2" w14:textId="77777777" w:rsidR="00591F72" w:rsidRPr="00E04CCE" w:rsidRDefault="00591F72" w:rsidP="00591F72">
            <w:pPr>
              <w:jc w:val="both"/>
              <w:rPr>
                <w:sz w:val="22"/>
                <w:szCs w:val="22"/>
              </w:rPr>
            </w:pPr>
            <w:r w:rsidRPr="00E04CCE">
              <w:rPr>
                <w:sz w:val="22"/>
                <w:szCs w:val="22"/>
              </w:rPr>
              <w:t xml:space="preserve">Povećanje broja kulturnih sadržaja i radionica za djecu i mladež. </w:t>
            </w:r>
          </w:p>
          <w:p w14:paraId="2822DA14" w14:textId="77777777" w:rsidR="00591F72" w:rsidRPr="00E04CCE" w:rsidRDefault="00591F72" w:rsidP="00591F72">
            <w:pPr>
              <w:jc w:val="both"/>
              <w:rPr>
                <w:sz w:val="22"/>
                <w:szCs w:val="22"/>
              </w:rPr>
            </w:pPr>
            <w:r w:rsidRPr="00E04CCE">
              <w:rPr>
                <w:sz w:val="22"/>
                <w:szCs w:val="22"/>
              </w:rPr>
              <w:t>Težiti nabavi i otkupu svih vrsta knjižne građe, povećanju fonda muzejskih zbirki kao i većem broju profesionalnih predstava u kazalištu. Poticanje čitanja.</w:t>
            </w:r>
          </w:p>
          <w:p w14:paraId="5C14F719" w14:textId="77777777" w:rsidR="00591F72" w:rsidRPr="00E04CCE" w:rsidRDefault="00591F72" w:rsidP="00591F72">
            <w:pPr>
              <w:jc w:val="both"/>
              <w:rPr>
                <w:sz w:val="22"/>
                <w:szCs w:val="22"/>
              </w:rPr>
            </w:pPr>
            <w:r w:rsidRPr="00E04CCE">
              <w:rPr>
                <w:sz w:val="22"/>
                <w:szCs w:val="22"/>
              </w:rPr>
              <w:t>Unapređenje prostornih kapaciteta ustanova u kulturi, osuvremenjivanje opreme i prostora za posjetitelje i korisnike ustanova u kulturi.</w:t>
            </w:r>
          </w:p>
          <w:p w14:paraId="2B585F03" w14:textId="77777777" w:rsidR="00591F72" w:rsidRPr="00E04CCE" w:rsidRDefault="00591F72" w:rsidP="00591F72">
            <w:pPr>
              <w:jc w:val="both"/>
              <w:rPr>
                <w:sz w:val="22"/>
                <w:szCs w:val="22"/>
              </w:rPr>
            </w:pPr>
            <w:r w:rsidRPr="00E04CCE">
              <w:rPr>
                <w:sz w:val="22"/>
                <w:szCs w:val="22"/>
              </w:rPr>
              <w:lastRenderedPageBreak/>
              <w:t>Osnivanje i početak rada nove ustanove u kulturi Društveno-kulturnog centra „Hrvatski dom“.</w:t>
            </w:r>
          </w:p>
          <w:p w14:paraId="7841C343" w14:textId="77777777" w:rsidR="00591F72" w:rsidRPr="00E04CCE" w:rsidRDefault="00591F72" w:rsidP="00591F72">
            <w:pPr>
              <w:jc w:val="both"/>
              <w:rPr>
                <w:sz w:val="22"/>
                <w:szCs w:val="22"/>
              </w:rPr>
            </w:pPr>
            <w:r w:rsidRPr="00E04CCE">
              <w:rPr>
                <w:sz w:val="22"/>
                <w:szCs w:val="22"/>
              </w:rPr>
              <w:t>Izrada nove stalne izložbe „Kula kartografa“ u branič kuli Starog grada Dubovca.</w:t>
            </w:r>
          </w:p>
          <w:p w14:paraId="0DECE4FE" w14:textId="77777777" w:rsidR="00591F72" w:rsidRPr="00E04CCE" w:rsidRDefault="00591F72" w:rsidP="00591F72">
            <w:pPr>
              <w:jc w:val="both"/>
              <w:rPr>
                <w:sz w:val="22"/>
                <w:szCs w:val="22"/>
              </w:rPr>
            </w:pPr>
            <w:r w:rsidRPr="00E04CCE">
              <w:rPr>
                <w:sz w:val="22"/>
                <w:szCs w:val="22"/>
              </w:rPr>
              <w:t xml:space="preserve">Izrada nove stalne izložbe ustrojbene jedinice Gradski muzej Karlovac Muzeja grada Karlovca na Strossmayerovom trgu. </w:t>
            </w:r>
          </w:p>
          <w:p w14:paraId="54199D4B" w14:textId="77777777" w:rsidR="00591F72" w:rsidRPr="00E04CCE" w:rsidRDefault="00591F72" w:rsidP="00591F72">
            <w:pPr>
              <w:jc w:val="both"/>
              <w:rPr>
                <w:sz w:val="22"/>
                <w:szCs w:val="22"/>
              </w:rPr>
            </w:pPr>
            <w:r w:rsidRPr="00E04CCE">
              <w:rPr>
                <w:sz w:val="22"/>
                <w:szCs w:val="22"/>
              </w:rPr>
              <w:t>Poticati, sufinancirati i koordinirati rad udruga civilnog društva iz područja kulture.</w:t>
            </w:r>
          </w:p>
          <w:p w14:paraId="75B428D9" w14:textId="77777777" w:rsidR="00591F72" w:rsidRPr="00E04CCE" w:rsidRDefault="00591F72" w:rsidP="00591F72">
            <w:pPr>
              <w:jc w:val="both"/>
              <w:rPr>
                <w:sz w:val="22"/>
                <w:szCs w:val="22"/>
              </w:rPr>
            </w:pPr>
            <w:r w:rsidRPr="00E04CCE">
              <w:rPr>
                <w:sz w:val="22"/>
                <w:szCs w:val="22"/>
              </w:rPr>
              <w:t>Omogućavati razvoj urbane kulture, novih medijskih kultura i međunarodne kulturne suradnje.</w:t>
            </w:r>
          </w:p>
          <w:p w14:paraId="1B900E89" w14:textId="77777777" w:rsidR="00591F72" w:rsidRPr="00E04CCE" w:rsidRDefault="00591F72" w:rsidP="00591F72">
            <w:pPr>
              <w:jc w:val="both"/>
              <w:rPr>
                <w:sz w:val="22"/>
                <w:szCs w:val="22"/>
              </w:rPr>
            </w:pPr>
            <w:r w:rsidRPr="00E04CCE">
              <w:rPr>
                <w:sz w:val="22"/>
                <w:szCs w:val="22"/>
              </w:rPr>
              <w:t>Skrb o javnim plastikama u vlasništvu Grada Karlovca.</w:t>
            </w:r>
          </w:p>
          <w:p w14:paraId="008A616F" w14:textId="77777777" w:rsidR="00591F72" w:rsidRPr="00E04CCE" w:rsidRDefault="00591F72" w:rsidP="00591F72">
            <w:pPr>
              <w:jc w:val="both"/>
              <w:rPr>
                <w:sz w:val="22"/>
                <w:szCs w:val="22"/>
              </w:rPr>
            </w:pPr>
            <w:r w:rsidRPr="00E04CCE">
              <w:rPr>
                <w:sz w:val="22"/>
                <w:szCs w:val="22"/>
              </w:rPr>
              <w:t>Umrežavanje institucionalne i nezavisne kulture.</w:t>
            </w:r>
          </w:p>
          <w:p w14:paraId="57C8939F" w14:textId="77777777" w:rsidR="00591F72" w:rsidRPr="005400F2" w:rsidRDefault="00591F72" w:rsidP="00591F72">
            <w:pPr>
              <w:rPr>
                <w:sz w:val="22"/>
                <w:szCs w:val="22"/>
              </w:rPr>
            </w:pPr>
            <w:r w:rsidRPr="00E04CCE">
              <w:rPr>
                <w:sz w:val="22"/>
                <w:szCs w:val="22"/>
              </w:rPr>
              <w:t>Provođenje ciljeva strateških dokumenata iz područja kulture i kulturne baštine za sljedeće petogodišnje razdoblje.</w:t>
            </w:r>
          </w:p>
        </w:tc>
      </w:tr>
      <w:tr w:rsidR="00E04CCE" w:rsidRPr="005400F2" w14:paraId="22442EC6" w14:textId="77777777" w:rsidTr="00591F72">
        <w:trPr>
          <w:trHeight w:val="224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BAAC118" w14:textId="77777777" w:rsidR="00E04CCE" w:rsidRPr="005400F2" w:rsidRDefault="00E04CCE" w:rsidP="00E04CCE">
            <w:pPr>
              <w:rPr>
                <w:b/>
                <w:sz w:val="22"/>
                <w:szCs w:val="22"/>
              </w:rPr>
            </w:pPr>
            <w:r w:rsidRPr="005400F2">
              <w:rPr>
                <w:b/>
                <w:sz w:val="22"/>
                <w:szCs w:val="22"/>
              </w:rPr>
              <w:lastRenderedPageBreak/>
              <w:t>Zakonska osnova  za uvođenje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00BE800D" w14:textId="77777777" w:rsidR="00E04CCE" w:rsidRPr="00E04CCE" w:rsidRDefault="00E04CCE" w:rsidP="00E04CCE">
            <w:pPr>
              <w:rPr>
                <w:sz w:val="22"/>
                <w:szCs w:val="22"/>
              </w:rPr>
            </w:pPr>
            <w:r w:rsidRPr="00E04CCE">
              <w:rPr>
                <w:sz w:val="22"/>
                <w:szCs w:val="22"/>
              </w:rPr>
              <w:t>Zakon o u ustanovama  (NN 76/93, 29/97, 47/99, 35/08, 127/19, 151/22)</w:t>
            </w:r>
          </w:p>
          <w:p w14:paraId="27432D65" w14:textId="77777777" w:rsidR="00E04CCE" w:rsidRPr="00E04CCE" w:rsidRDefault="00E04CCE" w:rsidP="00E04CCE">
            <w:pPr>
              <w:rPr>
                <w:sz w:val="22"/>
                <w:szCs w:val="22"/>
              </w:rPr>
            </w:pPr>
            <w:r w:rsidRPr="00E04CCE">
              <w:rPr>
                <w:sz w:val="22"/>
                <w:szCs w:val="22"/>
              </w:rPr>
              <w:t>Zakon o kulturnim vijećima i financiranju javnih potreba u kulturi (NN 83/22)</w:t>
            </w:r>
          </w:p>
          <w:p w14:paraId="573137C9" w14:textId="77777777" w:rsidR="00E04CCE" w:rsidRPr="00E04CCE" w:rsidRDefault="00E04CCE" w:rsidP="00E04CCE">
            <w:pPr>
              <w:rPr>
                <w:sz w:val="22"/>
                <w:szCs w:val="22"/>
              </w:rPr>
            </w:pPr>
            <w:r w:rsidRPr="00E04CCE">
              <w:rPr>
                <w:sz w:val="22"/>
                <w:szCs w:val="22"/>
              </w:rPr>
              <w:t>Zakon o zaštiti i očuvanju kulturnih dobara (NN 145/24)</w:t>
            </w:r>
          </w:p>
          <w:p w14:paraId="1635F2ED" w14:textId="77777777" w:rsidR="00E04CCE" w:rsidRPr="00E04CCE" w:rsidRDefault="00E04CCE" w:rsidP="00E04CCE">
            <w:pPr>
              <w:rPr>
                <w:sz w:val="22"/>
                <w:szCs w:val="22"/>
              </w:rPr>
            </w:pPr>
            <w:r w:rsidRPr="00E04CCE">
              <w:rPr>
                <w:sz w:val="22"/>
                <w:szCs w:val="22"/>
              </w:rPr>
              <w:t xml:space="preserve">Zakon o knjižnicama i knjižničnoj djelatnosti (NN </w:t>
            </w:r>
            <w:hyperlink r:id="rId10" w:history="1">
              <w:r w:rsidRPr="00E04CCE">
                <w:rPr>
                  <w:sz w:val="22"/>
                  <w:szCs w:val="22"/>
                </w:rPr>
                <w:t>17/19</w:t>
              </w:r>
            </w:hyperlink>
            <w:r w:rsidRPr="00E04CCE">
              <w:rPr>
                <w:sz w:val="22"/>
                <w:szCs w:val="22"/>
              </w:rPr>
              <w:t xml:space="preserve">, </w:t>
            </w:r>
            <w:hyperlink r:id="rId11" w:history="1">
              <w:r w:rsidRPr="00E04CCE">
                <w:rPr>
                  <w:sz w:val="22"/>
                  <w:szCs w:val="22"/>
                </w:rPr>
                <w:t>98/19</w:t>
              </w:r>
            </w:hyperlink>
            <w:r w:rsidRPr="00E04CCE">
              <w:rPr>
                <w:sz w:val="22"/>
                <w:szCs w:val="22"/>
              </w:rPr>
              <w:t>,114/22, 36/24)</w:t>
            </w:r>
          </w:p>
          <w:p w14:paraId="2EB52240" w14:textId="77777777" w:rsidR="00E04CCE" w:rsidRPr="00E04CCE" w:rsidRDefault="00E04CCE" w:rsidP="00E04CCE">
            <w:pPr>
              <w:rPr>
                <w:sz w:val="22"/>
                <w:szCs w:val="22"/>
              </w:rPr>
            </w:pPr>
            <w:r w:rsidRPr="00E04CCE">
              <w:rPr>
                <w:sz w:val="22"/>
                <w:szCs w:val="22"/>
              </w:rPr>
              <w:t xml:space="preserve">Zakon o muzejima (NN 61/18, </w:t>
            </w:r>
            <w:hyperlink r:id="rId12" w:history="1">
              <w:r w:rsidRPr="00E04CCE">
                <w:rPr>
                  <w:sz w:val="22"/>
                  <w:szCs w:val="22"/>
                </w:rPr>
                <w:t>98/19</w:t>
              </w:r>
            </w:hyperlink>
            <w:r w:rsidRPr="00E04CCE">
              <w:rPr>
                <w:sz w:val="22"/>
                <w:szCs w:val="22"/>
              </w:rPr>
              <w:t>, 114/22, 36/24)</w:t>
            </w:r>
          </w:p>
          <w:p w14:paraId="75EFB4E8" w14:textId="77777777" w:rsidR="00E04CCE" w:rsidRPr="00E04CCE" w:rsidRDefault="00E04CCE" w:rsidP="00E04CCE">
            <w:pPr>
              <w:rPr>
                <w:sz w:val="22"/>
                <w:szCs w:val="22"/>
              </w:rPr>
            </w:pPr>
            <w:r w:rsidRPr="00E04CCE">
              <w:rPr>
                <w:sz w:val="22"/>
                <w:szCs w:val="22"/>
              </w:rPr>
              <w:t>Zakon o kazalištima (NN  23/23)</w:t>
            </w:r>
          </w:p>
          <w:p w14:paraId="07FC2950" w14:textId="77777777" w:rsidR="00E04CCE" w:rsidRPr="00E04CCE" w:rsidRDefault="00E04CCE" w:rsidP="00E04CCE">
            <w:pPr>
              <w:rPr>
                <w:sz w:val="22"/>
                <w:szCs w:val="22"/>
              </w:rPr>
            </w:pPr>
            <w:r w:rsidRPr="00E04CCE">
              <w:rPr>
                <w:sz w:val="22"/>
                <w:szCs w:val="22"/>
              </w:rPr>
              <w:t xml:space="preserve">Zakon o udrugama (NN 74/14, 70/17, </w:t>
            </w:r>
            <w:hyperlink r:id="rId13" w:tgtFrame="_blank" w:history="1">
              <w:r w:rsidRPr="00E04CCE">
                <w:rPr>
                  <w:sz w:val="22"/>
                  <w:szCs w:val="22"/>
                </w:rPr>
                <w:t>98/19</w:t>
              </w:r>
            </w:hyperlink>
            <w:r w:rsidRPr="00E04CCE">
              <w:rPr>
                <w:sz w:val="22"/>
                <w:szCs w:val="22"/>
              </w:rPr>
              <w:t xml:space="preserve">, 151/22) </w:t>
            </w:r>
          </w:p>
          <w:p w14:paraId="6FC98D72" w14:textId="77777777" w:rsidR="00E04CCE" w:rsidRPr="005400F2" w:rsidRDefault="00E04CCE" w:rsidP="00591F72">
            <w:pPr>
              <w:rPr>
                <w:sz w:val="22"/>
                <w:szCs w:val="22"/>
              </w:rPr>
            </w:pPr>
            <w:r w:rsidRPr="00E04CCE">
              <w:rPr>
                <w:sz w:val="22"/>
                <w:szCs w:val="22"/>
              </w:rPr>
              <w:t>Zakon o proračunu (NN 144/21)</w:t>
            </w:r>
          </w:p>
        </w:tc>
      </w:tr>
      <w:tr w:rsidR="00E04CCE" w:rsidRPr="005400F2" w14:paraId="7603E24A" w14:textId="77777777" w:rsidTr="00E43E42">
        <w:trPr>
          <w:trHeight w:val="112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2CC32C2F" w14:textId="77777777" w:rsidR="00E04CCE" w:rsidRPr="005400F2" w:rsidRDefault="00E04CCE" w:rsidP="00E04CCE">
            <w:pPr>
              <w:rPr>
                <w:b/>
                <w:sz w:val="22"/>
                <w:szCs w:val="22"/>
              </w:rPr>
            </w:pPr>
            <w:r w:rsidRPr="005400F2">
              <w:rPr>
                <w:b/>
                <w:sz w:val="22"/>
                <w:szCs w:val="22"/>
              </w:rPr>
              <w:t>Odgovorne osobe za 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5682E123" w14:textId="77777777" w:rsidR="00E04CCE" w:rsidRPr="005400F2" w:rsidRDefault="00E04CCE" w:rsidP="00E04CCE">
            <w:pPr>
              <w:rPr>
                <w:sz w:val="22"/>
                <w:szCs w:val="22"/>
              </w:rPr>
            </w:pPr>
            <w:r w:rsidRPr="005400F2">
              <w:rPr>
                <w:sz w:val="22"/>
                <w:szCs w:val="22"/>
              </w:rPr>
              <w:t>Pročelnica i službenici Upravnog odjela</w:t>
            </w:r>
          </w:p>
        </w:tc>
      </w:tr>
      <w:tr w:rsidR="00E04CCE" w:rsidRPr="005400F2" w14:paraId="33F0CE5C" w14:textId="77777777" w:rsidTr="00E43E42">
        <w:trPr>
          <w:trHeight w:val="967"/>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0E0D2447" w14:textId="77777777" w:rsidR="00E04CCE" w:rsidRPr="005400F2" w:rsidRDefault="00E04CCE" w:rsidP="00E04CCE">
            <w:pPr>
              <w:rPr>
                <w:b/>
                <w:sz w:val="22"/>
                <w:szCs w:val="22"/>
              </w:rPr>
            </w:pPr>
            <w:r w:rsidRPr="005400F2">
              <w:rPr>
                <w:b/>
                <w:sz w:val="22"/>
                <w:szCs w:val="22"/>
              </w:rPr>
              <w:t>Procjena rezultata</w:t>
            </w:r>
          </w:p>
        </w:tc>
        <w:tc>
          <w:tcPr>
            <w:tcW w:w="7193" w:type="dxa"/>
            <w:tcBorders>
              <w:top w:val="single" w:sz="6" w:space="0" w:color="000000"/>
              <w:left w:val="single" w:sz="6" w:space="0" w:color="000000"/>
              <w:bottom w:val="single" w:sz="6" w:space="0" w:color="000000"/>
              <w:right w:val="single" w:sz="6" w:space="0" w:color="000000"/>
            </w:tcBorders>
            <w:vAlign w:val="center"/>
          </w:tcPr>
          <w:p w14:paraId="293560C8" w14:textId="77777777" w:rsidR="00E04CCE" w:rsidRPr="005400F2" w:rsidRDefault="00E04CCE" w:rsidP="00E04CCE">
            <w:pPr>
              <w:rPr>
                <w:sz w:val="22"/>
                <w:szCs w:val="22"/>
              </w:rPr>
            </w:pPr>
            <w:r w:rsidRPr="005400F2">
              <w:rPr>
                <w:sz w:val="22"/>
                <w:szCs w:val="22"/>
              </w:rPr>
              <w:t>Izvršenje programa javnih potreba u potpunosti.</w:t>
            </w:r>
          </w:p>
          <w:p w14:paraId="7FCE99D7" w14:textId="77777777" w:rsidR="00E04CCE" w:rsidRPr="005400F2" w:rsidRDefault="00E04CCE" w:rsidP="00E04CCE">
            <w:pPr>
              <w:rPr>
                <w:sz w:val="22"/>
                <w:szCs w:val="22"/>
              </w:rPr>
            </w:pPr>
            <w:r w:rsidRPr="005400F2">
              <w:rPr>
                <w:sz w:val="22"/>
                <w:szCs w:val="22"/>
              </w:rPr>
              <w:t>Povećanje ukupnog broja korisnika u svim kulturnim područjima.</w:t>
            </w:r>
          </w:p>
        </w:tc>
      </w:tr>
      <w:tr w:rsidR="00E04CCE" w:rsidRPr="005400F2" w14:paraId="07F8E473" w14:textId="77777777" w:rsidTr="00E43E42">
        <w:trPr>
          <w:trHeight w:val="268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8295FA3" w14:textId="77777777" w:rsidR="00E04CCE" w:rsidRPr="005400F2" w:rsidRDefault="00E04CCE" w:rsidP="00E04CCE">
            <w:pPr>
              <w:rPr>
                <w:b/>
                <w:sz w:val="22"/>
                <w:szCs w:val="22"/>
              </w:rPr>
            </w:pPr>
            <w:r w:rsidRPr="005400F2">
              <w:rPr>
                <w:b/>
                <w:sz w:val="22"/>
                <w:szCs w:val="22"/>
              </w:rPr>
              <w:t>Mjere efikasnosti</w:t>
            </w:r>
          </w:p>
        </w:tc>
        <w:tc>
          <w:tcPr>
            <w:tcW w:w="7193" w:type="dxa"/>
            <w:tcBorders>
              <w:top w:val="single" w:sz="6" w:space="0" w:color="000000"/>
              <w:left w:val="single" w:sz="6" w:space="0" w:color="000000"/>
              <w:bottom w:val="single" w:sz="6" w:space="0" w:color="000000"/>
              <w:right w:val="single" w:sz="6" w:space="0" w:color="000000"/>
            </w:tcBorders>
            <w:vAlign w:val="center"/>
          </w:tcPr>
          <w:p w14:paraId="2646BD3E" w14:textId="77777777" w:rsidR="00E04CCE" w:rsidRPr="00E04CCE" w:rsidRDefault="00E04CCE" w:rsidP="00E04CCE">
            <w:pPr>
              <w:rPr>
                <w:sz w:val="22"/>
                <w:szCs w:val="22"/>
              </w:rPr>
            </w:pPr>
            <w:r w:rsidRPr="00E04CCE">
              <w:rPr>
                <w:sz w:val="22"/>
                <w:szCs w:val="22"/>
              </w:rPr>
              <w:t>Podizanje kulturne razine i kvalitete u svim područjima kulture.</w:t>
            </w:r>
          </w:p>
          <w:p w14:paraId="02D6C2E0" w14:textId="77777777" w:rsidR="00E04CCE" w:rsidRPr="00E04CCE" w:rsidRDefault="00E04CCE" w:rsidP="00E04CCE">
            <w:pPr>
              <w:rPr>
                <w:sz w:val="22"/>
                <w:szCs w:val="22"/>
              </w:rPr>
            </w:pPr>
            <w:r w:rsidRPr="00E04CCE">
              <w:rPr>
                <w:sz w:val="22"/>
                <w:szCs w:val="22"/>
              </w:rPr>
              <w:t>Povećanje broja posjetitelja svih manifestacija u kulturi.</w:t>
            </w:r>
          </w:p>
          <w:p w14:paraId="03FECC91" w14:textId="77777777" w:rsidR="00E04CCE" w:rsidRPr="00E04CCE" w:rsidRDefault="00E04CCE" w:rsidP="00E04CCE">
            <w:pPr>
              <w:rPr>
                <w:sz w:val="22"/>
                <w:szCs w:val="22"/>
              </w:rPr>
            </w:pPr>
            <w:r w:rsidRPr="00E04CCE">
              <w:rPr>
                <w:sz w:val="22"/>
                <w:szCs w:val="22"/>
              </w:rPr>
              <w:t>Omogućavanje informatičkog pristupa i informiranja svim korisnicima kulturnih sadržaja.</w:t>
            </w:r>
          </w:p>
          <w:p w14:paraId="60FA8B34" w14:textId="77777777" w:rsidR="00E04CCE" w:rsidRPr="00E04CCE" w:rsidRDefault="00E04CCE" w:rsidP="00E04CCE">
            <w:pPr>
              <w:rPr>
                <w:sz w:val="22"/>
                <w:szCs w:val="22"/>
              </w:rPr>
            </w:pPr>
            <w:r w:rsidRPr="00E04CCE">
              <w:rPr>
                <w:sz w:val="22"/>
                <w:szCs w:val="22"/>
              </w:rPr>
              <w:t>Stalni porast programa za djecu i mladež u svim kulturnim ustanovama.</w:t>
            </w:r>
          </w:p>
          <w:p w14:paraId="06BB2107" w14:textId="77777777" w:rsidR="00E04CCE" w:rsidRPr="00E04CCE" w:rsidRDefault="00E04CCE" w:rsidP="00E04CCE">
            <w:pPr>
              <w:rPr>
                <w:sz w:val="22"/>
                <w:szCs w:val="22"/>
              </w:rPr>
            </w:pPr>
            <w:r w:rsidRPr="00E04CCE">
              <w:rPr>
                <w:sz w:val="22"/>
                <w:szCs w:val="22"/>
              </w:rPr>
              <w:t>Okupljanje djece i mladeži u kulturno-umjetnička društva i njegovanje tradicionalne kulture svoga zavičaja.</w:t>
            </w:r>
          </w:p>
          <w:p w14:paraId="53EEB740" w14:textId="77777777" w:rsidR="00E04CCE" w:rsidRPr="005400F2" w:rsidRDefault="00E04CCE" w:rsidP="00E04CCE">
            <w:pPr>
              <w:rPr>
                <w:sz w:val="22"/>
                <w:szCs w:val="22"/>
              </w:rPr>
            </w:pPr>
            <w:r w:rsidRPr="00E04CCE">
              <w:rPr>
                <w:sz w:val="22"/>
                <w:szCs w:val="22"/>
              </w:rPr>
              <w:t>Sadržaji i programi za treću životnu dob.</w:t>
            </w:r>
          </w:p>
        </w:tc>
      </w:tr>
      <w:tr w:rsidR="00E04CCE" w:rsidRPr="005400F2" w14:paraId="5BD75EB5" w14:textId="77777777" w:rsidTr="00E43E42">
        <w:trPr>
          <w:trHeight w:val="798"/>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7260CD37" w14:textId="77777777" w:rsidR="00E04CCE" w:rsidRPr="005400F2" w:rsidRDefault="00E04CCE" w:rsidP="00E04CCE">
            <w:pPr>
              <w:rPr>
                <w:b/>
                <w:sz w:val="22"/>
                <w:szCs w:val="22"/>
              </w:rPr>
            </w:pPr>
            <w:r w:rsidRPr="005400F2">
              <w:rPr>
                <w:b/>
                <w:sz w:val="22"/>
                <w:szCs w:val="22"/>
              </w:rPr>
              <w:t>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06ADB517" w14:textId="77777777" w:rsidR="00E04CCE" w:rsidRPr="005400F2" w:rsidRDefault="00E04CCE" w:rsidP="00E04CCE">
            <w:pPr>
              <w:rPr>
                <w:b/>
                <w:sz w:val="22"/>
                <w:szCs w:val="22"/>
              </w:rPr>
            </w:pPr>
            <w:r w:rsidRPr="005400F2">
              <w:rPr>
                <w:b/>
                <w:sz w:val="22"/>
                <w:szCs w:val="22"/>
              </w:rPr>
              <w:t>A60 6005</w:t>
            </w:r>
          </w:p>
          <w:p w14:paraId="5108DB71" w14:textId="77777777" w:rsidR="00E04CCE" w:rsidRPr="005400F2" w:rsidRDefault="00E04CCE" w:rsidP="00E04CCE">
            <w:pPr>
              <w:rPr>
                <w:b/>
                <w:sz w:val="22"/>
                <w:szCs w:val="22"/>
              </w:rPr>
            </w:pPr>
            <w:r w:rsidRPr="005400F2">
              <w:rPr>
                <w:b/>
                <w:sz w:val="22"/>
                <w:szCs w:val="22"/>
              </w:rPr>
              <w:t>SOCIJALNA SKRB</w:t>
            </w:r>
          </w:p>
        </w:tc>
      </w:tr>
      <w:tr w:rsidR="00E04CCE" w:rsidRPr="005400F2" w14:paraId="2B189582" w14:textId="77777777" w:rsidTr="00E43E42">
        <w:trPr>
          <w:trHeight w:val="69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70592BBB" w14:textId="77777777" w:rsidR="00E04CCE" w:rsidRPr="005400F2" w:rsidRDefault="00E04CCE" w:rsidP="00E04CCE">
            <w:pPr>
              <w:rPr>
                <w:b/>
                <w:sz w:val="22"/>
                <w:szCs w:val="22"/>
              </w:rPr>
            </w:pPr>
            <w:r w:rsidRPr="005400F2">
              <w:rPr>
                <w:b/>
                <w:sz w:val="22"/>
                <w:szCs w:val="22"/>
              </w:rPr>
              <w:t>Financijski plan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27EF86F1" w14:textId="77777777" w:rsidR="00E04CCE" w:rsidRPr="005400F2" w:rsidRDefault="009B279E" w:rsidP="00E04CCE">
            <w:pPr>
              <w:rPr>
                <w:b/>
                <w:sz w:val="22"/>
                <w:szCs w:val="22"/>
              </w:rPr>
            </w:pPr>
            <w:r>
              <w:rPr>
                <w:b/>
                <w:sz w:val="22"/>
                <w:szCs w:val="22"/>
              </w:rPr>
              <w:t>1.</w:t>
            </w:r>
            <w:r w:rsidR="00CD4204">
              <w:rPr>
                <w:b/>
                <w:sz w:val="22"/>
                <w:szCs w:val="22"/>
              </w:rPr>
              <w:t>29</w:t>
            </w:r>
            <w:r>
              <w:rPr>
                <w:b/>
                <w:sz w:val="22"/>
                <w:szCs w:val="22"/>
              </w:rPr>
              <w:t>2.800</w:t>
            </w:r>
            <w:r w:rsidR="00E04CCE" w:rsidRPr="005400F2">
              <w:rPr>
                <w:b/>
                <w:sz w:val="22"/>
                <w:szCs w:val="22"/>
              </w:rPr>
              <w:t>,00 eura</w:t>
            </w:r>
          </w:p>
        </w:tc>
      </w:tr>
      <w:tr w:rsidR="00E04CCE" w:rsidRPr="005400F2" w14:paraId="6C8D54BD" w14:textId="77777777" w:rsidTr="00E43E42">
        <w:trPr>
          <w:trHeight w:val="1100"/>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92C5A6A" w14:textId="77777777" w:rsidR="00E04CCE" w:rsidRPr="005400F2" w:rsidRDefault="00E04CCE" w:rsidP="00E04CCE">
            <w:pPr>
              <w:rPr>
                <w:b/>
                <w:sz w:val="22"/>
                <w:szCs w:val="22"/>
              </w:rPr>
            </w:pPr>
            <w:r w:rsidRPr="005400F2">
              <w:rPr>
                <w:b/>
                <w:sz w:val="22"/>
                <w:szCs w:val="22"/>
              </w:rPr>
              <w:t>Opis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65958B91" w14:textId="77777777" w:rsidR="009B279E" w:rsidRPr="009B279E" w:rsidRDefault="009B279E" w:rsidP="009B279E">
            <w:pPr>
              <w:jc w:val="both"/>
              <w:rPr>
                <w:sz w:val="22"/>
                <w:szCs w:val="22"/>
              </w:rPr>
            </w:pPr>
            <w:r w:rsidRPr="009B279E">
              <w:rPr>
                <w:sz w:val="22"/>
                <w:szCs w:val="22"/>
              </w:rPr>
              <w:t>Zbog većeg broja nezaposlenih građana kao i velikog broja zaposlenih s niskim i neredovitim primanjima te niskim iznosima mirovina kod znatnog broja umirovljenika, predviđeno je da se provedbom socijalne skrbi ostvare slijedeće aktivnosti:</w:t>
            </w:r>
          </w:p>
          <w:p w14:paraId="35182B91" w14:textId="77777777" w:rsidR="009B279E" w:rsidRPr="009B279E" w:rsidRDefault="009B279E" w:rsidP="009B279E">
            <w:pPr>
              <w:jc w:val="both"/>
              <w:rPr>
                <w:sz w:val="22"/>
                <w:szCs w:val="22"/>
              </w:rPr>
            </w:pPr>
            <w:r w:rsidRPr="009B279E">
              <w:rPr>
                <w:sz w:val="22"/>
                <w:szCs w:val="22"/>
              </w:rPr>
              <w:t xml:space="preserve">Subvencije troškova stanovanja, subvencije i naknade troškova vezanih uz djecu i mladež, briga za stare, bolesne i nemoćne osobe, posebne pomoći umirovljenicima, skrb o osobama s invaliditetom, braniteljima, beskućnicima </w:t>
            </w:r>
            <w:r w:rsidRPr="009B279E">
              <w:rPr>
                <w:sz w:val="22"/>
                <w:szCs w:val="22"/>
              </w:rPr>
              <w:lastRenderedPageBreak/>
              <w:t>te osobama bez adekvatnog smještaja i žrtvama obiteljskog nasilja.</w:t>
            </w:r>
          </w:p>
          <w:p w14:paraId="7B4C371C" w14:textId="77777777" w:rsidR="009B279E" w:rsidRPr="009B279E" w:rsidRDefault="009B279E" w:rsidP="009B279E">
            <w:pPr>
              <w:rPr>
                <w:sz w:val="22"/>
                <w:szCs w:val="22"/>
              </w:rPr>
            </w:pPr>
            <w:r w:rsidRPr="009B279E">
              <w:rPr>
                <w:sz w:val="22"/>
                <w:szCs w:val="22"/>
              </w:rPr>
              <w:t>Zakonska obaveza Grada Karlovca je osigurati sredstva za naknade za podmirenje troškova stanovanja, građanima koji su korisnici zajamčene minimalne naknade iz državnog sustava socijalne skrbi.</w:t>
            </w:r>
          </w:p>
          <w:p w14:paraId="35EB1A6B" w14:textId="77777777" w:rsidR="009B279E" w:rsidRPr="009B279E" w:rsidRDefault="009B279E" w:rsidP="009B279E">
            <w:pPr>
              <w:jc w:val="both"/>
              <w:rPr>
                <w:sz w:val="22"/>
                <w:szCs w:val="22"/>
              </w:rPr>
            </w:pPr>
          </w:p>
          <w:p w14:paraId="17614E6B" w14:textId="77777777" w:rsidR="009B279E" w:rsidRPr="009B279E" w:rsidRDefault="009B279E" w:rsidP="009B279E">
            <w:pPr>
              <w:jc w:val="both"/>
              <w:rPr>
                <w:sz w:val="22"/>
                <w:szCs w:val="22"/>
              </w:rPr>
            </w:pPr>
            <w:r w:rsidRPr="009B279E">
              <w:rPr>
                <w:sz w:val="22"/>
                <w:szCs w:val="22"/>
              </w:rPr>
              <w:t>Planirana su sredstva za slijedeće aktivnosti:</w:t>
            </w:r>
          </w:p>
          <w:p w14:paraId="0B0A26A8" w14:textId="77777777" w:rsidR="009B279E" w:rsidRPr="009B279E" w:rsidRDefault="009B279E" w:rsidP="009B279E">
            <w:pPr>
              <w:jc w:val="both"/>
              <w:rPr>
                <w:sz w:val="22"/>
                <w:szCs w:val="22"/>
              </w:rPr>
            </w:pPr>
          </w:p>
          <w:tbl>
            <w:tblPr>
              <w:tblW w:w="6804" w:type="dxa"/>
              <w:tblLayout w:type="fixed"/>
              <w:tblLook w:val="0000" w:firstRow="0" w:lastRow="0" w:firstColumn="0" w:lastColumn="0" w:noHBand="0" w:noVBand="0"/>
            </w:tblPr>
            <w:tblGrid>
              <w:gridCol w:w="5157"/>
              <w:gridCol w:w="1647"/>
            </w:tblGrid>
            <w:tr w:rsidR="009B279E" w:rsidRPr="009B279E" w14:paraId="34D9064A" w14:textId="77777777">
              <w:trPr>
                <w:trHeight w:val="397"/>
              </w:trPr>
              <w:tc>
                <w:tcPr>
                  <w:tcW w:w="5157" w:type="dxa"/>
                  <w:tcBorders>
                    <w:top w:val="nil"/>
                    <w:left w:val="nil"/>
                    <w:bottom w:val="dotted" w:sz="4" w:space="0" w:color="auto"/>
                    <w:right w:val="nil"/>
                  </w:tcBorders>
                </w:tcPr>
                <w:p w14:paraId="1F79AEF5" w14:textId="77777777" w:rsidR="009B279E" w:rsidRPr="009B279E" w:rsidRDefault="009B279E" w:rsidP="009B279E">
                  <w:pPr>
                    <w:rPr>
                      <w:bCs/>
                      <w:noProof/>
                      <w:sz w:val="22"/>
                      <w:szCs w:val="22"/>
                    </w:rPr>
                  </w:pPr>
                  <w:r w:rsidRPr="009B279E">
                    <w:rPr>
                      <w:sz w:val="22"/>
                      <w:szCs w:val="22"/>
                    </w:rPr>
                    <w:t>Troškovi stanovanja za korisnike zajamčene minimalne naknade</w:t>
                  </w:r>
                </w:p>
              </w:tc>
              <w:tc>
                <w:tcPr>
                  <w:tcW w:w="1647" w:type="dxa"/>
                  <w:tcBorders>
                    <w:top w:val="nil"/>
                    <w:left w:val="nil"/>
                    <w:bottom w:val="dotted" w:sz="4" w:space="0" w:color="auto"/>
                    <w:right w:val="nil"/>
                  </w:tcBorders>
                </w:tcPr>
                <w:p w14:paraId="1A39C220" w14:textId="77777777" w:rsidR="009B279E" w:rsidRPr="009B279E" w:rsidRDefault="009B279E" w:rsidP="009B279E">
                  <w:pPr>
                    <w:jc w:val="right"/>
                    <w:rPr>
                      <w:bCs/>
                      <w:sz w:val="22"/>
                      <w:szCs w:val="22"/>
                    </w:rPr>
                  </w:pPr>
                  <w:r w:rsidRPr="009B279E">
                    <w:rPr>
                      <w:sz w:val="22"/>
                      <w:szCs w:val="22"/>
                    </w:rPr>
                    <w:t>138.000,00</w:t>
                  </w:r>
                </w:p>
              </w:tc>
            </w:tr>
            <w:tr w:rsidR="009B279E" w:rsidRPr="009B279E" w14:paraId="2DEB8CCC" w14:textId="77777777">
              <w:trPr>
                <w:trHeight w:val="397"/>
              </w:trPr>
              <w:tc>
                <w:tcPr>
                  <w:tcW w:w="5157" w:type="dxa"/>
                  <w:tcBorders>
                    <w:top w:val="dotted" w:sz="4" w:space="0" w:color="auto"/>
                    <w:left w:val="nil"/>
                    <w:bottom w:val="dotted" w:sz="4" w:space="0" w:color="auto"/>
                    <w:right w:val="nil"/>
                  </w:tcBorders>
                </w:tcPr>
                <w:p w14:paraId="04D3155C" w14:textId="77777777" w:rsidR="009B279E" w:rsidRPr="009B279E" w:rsidRDefault="009B279E" w:rsidP="009B279E">
                  <w:pPr>
                    <w:rPr>
                      <w:bCs/>
                      <w:sz w:val="22"/>
                      <w:szCs w:val="22"/>
                    </w:rPr>
                  </w:pPr>
                  <w:r w:rsidRPr="009B279E">
                    <w:rPr>
                      <w:sz w:val="22"/>
                      <w:szCs w:val="22"/>
                    </w:rPr>
                    <w:t>Skrb o socijalno ugroženoj djeci i mladima</w:t>
                  </w:r>
                </w:p>
              </w:tc>
              <w:tc>
                <w:tcPr>
                  <w:tcW w:w="1647" w:type="dxa"/>
                  <w:tcBorders>
                    <w:top w:val="dotted" w:sz="4" w:space="0" w:color="auto"/>
                    <w:left w:val="nil"/>
                    <w:bottom w:val="dotted" w:sz="4" w:space="0" w:color="auto"/>
                    <w:right w:val="nil"/>
                  </w:tcBorders>
                </w:tcPr>
                <w:p w14:paraId="30E7210C" w14:textId="77777777" w:rsidR="009B279E" w:rsidRPr="009B279E" w:rsidRDefault="009B279E" w:rsidP="009B279E">
                  <w:pPr>
                    <w:jc w:val="right"/>
                    <w:rPr>
                      <w:bCs/>
                      <w:sz w:val="22"/>
                      <w:szCs w:val="22"/>
                    </w:rPr>
                  </w:pPr>
                  <w:r w:rsidRPr="009B279E">
                    <w:rPr>
                      <w:sz w:val="22"/>
                      <w:szCs w:val="22"/>
                    </w:rPr>
                    <w:t>15.500,00</w:t>
                  </w:r>
                </w:p>
              </w:tc>
            </w:tr>
            <w:tr w:rsidR="009B279E" w:rsidRPr="009B279E" w14:paraId="602E96F8" w14:textId="77777777">
              <w:trPr>
                <w:trHeight w:val="397"/>
              </w:trPr>
              <w:tc>
                <w:tcPr>
                  <w:tcW w:w="5157" w:type="dxa"/>
                  <w:tcBorders>
                    <w:top w:val="dotted" w:sz="4" w:space="0" w:color="auto"/>
                    <w:left w:val="nil"/>
                    <w:bottom w:val="dotted" w:sz="4" w:space="0" w:color="auto"/>
                    <w:right w:val="nil"/>
                  </w:tcBorders>
                </w:tcPr>
                <w:p w14:paraId="408533DE" w14:textId="77777777" w:rsidR="009B279E" w:rsidRPr="009B279E" w:rsidRDefault="009B279E" w:rsidP="009B279E">
                  <w:pPr>
                    <w:rPr>
                      <w:bCs/>
                      <w:sz w:val="22"/>
                      <w:szCs w:val="22"/>
                    </w:rPr>
                  </w:pPr>
                  <w:r w:rsidRPr="009B279E">
                    <w:rPr>
                      <w:sz w:val="22"/>
                      <w:szCs w:val="22"/>
                    </w:rPr>
                    <w:t>Troškovi stanovanja za socijalno ugrožene građane</w:t>
                  </w:r>
                </w:p>
              </w:tc>
              <w:tc>
                <w:tcPr>
                  <w:tcW w:w="1647" w:type="dxa"/>
                  <w:tcBorders>
                    <w:top w:val="dotted" w:sz="4" w:space="0" w:color="auto"/>
                    <w:left w:val="nil"/>
                    <w:bottom w:val="dotted" w:sz="4" w:space="0" w:color="auto"/>
                    <w:right w:val="nil"/>
                  </w:tcBorders>
                </w:tcPr>
                <w:p w14:paraId="5123A99C" w14:textId="77777777" w:rsidR="009B279E" w:rsidRPr="009B279E" w:rsidRDefault="009B279E" w:rsidP="009B279E">
                  <w:pPr>
                    <w:jc w:val="right"/>
                    <w:rPr>
                      <w:bCs/>
                      <w:sz w:val="22"/>
                      <w:szCs w:val="22"/>
                    </w:rPr>
                  </w:pPr>
                  <w:r w:rsidRPr="009B279E">
                    <w:rPr>
                      <w:sz w:val="22"/>
                      <w:szCs w:val="22"/>
                    </w:rPr>
                    <w:t>160.000,00</w:t>
                  </w:r>
                </w:p>
              </w:tc>
            </w:tr>
            <w:tr w:rsidR="009B279E" w:rsidRPr="009B279E" w14:paraId="48B1FA1E" w14:textId="77777777">
              <w:trPr>
                <w:trHeight w:val="397"/>
              </w:trPr>
              <w:tc>
                <w:tcPr>
                  <w:tcW w:w="5157" w:type="dxa"/>
                  <w:tcBorders>
                    <w:top w:val="dotted" w:sz="4" w:space="0" w:color="auto"/>
                    <w:left w:val="nil"/>
                    <w:bottom w:val="dotted" w:sz="4" w:space="0" w:color="auto"/>
                    <w:right w:val="nil"/>
                  </w:tcBorders>
                </w:tcPr>
                <w:p w14:paraId="76628500" w14:textId="77777777" w:rsidR="009B279E" w:rsidRPr="009B279E" w:rsidRDefault="009B279E" w:rsidP="009B279E">
                  <w:pPr>
                    <w:rPr>
                      <w:bCs/>
                      <w:sz w:val="22"/>
                      <w:szCs w:val="22"/>
                    </w:rPr>
                  </w:pPr>
                  <w:r w:rsidRPr="009B279E">
                    <w:rPr>
                      <w:sz w:val="22"/>
                      <w:szCs w:val="22"/>
                    </w:rPr>
                    <w:t>Skrb o umirovljenicima</w:t>
                  </w:r>
                </w:p>
              </w:tc>
              <w:tc>
                <w:tcPr>
                  <w:tcW w:w="1647" w:type="dxa"/>
                  <w:tcBorders>
                    <w:top w:val="dotted" w:sz="4" w:space="0" w:color="auto"/>
                    <w:left w:val="nil"/>
                    <w:bottom w:val="dotted" w:sz="4" w:space="0" w:color="auto"/>
                    <w:right w:val="nil"/>
                  </w:tcBorders>
                </w:tcPr>
                <w:p w14:paraId="3C955A32" w14:textId="77777777" w:rsidR="009B279E" w:rsidRPr="009B279E" w:rsidRDefault="009B279E" w:rsidP="009B279E">
                  <w:pPr>
                    <w:jc w:val="right"/>
                    <w:rPr>
                      <w:bCs/>
                      <w:sz w:val="22"/>
                      <w:szCs w:val="22"/>
                    </w:rPr>
                  </w:pPr>
                  <w:r w:rsidRPr="009B279E">
                    <w:rPr>
                      <w:sz w:val="22"/>
                      <w:szCs w:val="22"/>
                    </w:rPr>
                    <w:t>3</w:t>
                  </w:r>
                  <w:r w:rsidR="00CD4204">
                    <w:rPr>
                      <w:sz w:val="22"/>
                      <w:szCs w:val="22"/>
                    </w:rPr>
                    <w:t>4</w:t>
                  </w:r>
                  <w:r w:rsidRPr="009B279E">
                    <w:rPr>
                      <w:sz w:val="22"/>
                      <w:szCs w:val="22"/>
                    </w:rPr>
                    <w:t>1.000,00</w:t>
                  </w:r>
                </w:p>
              </w:tc>
            </w:tr>
            <w:tr w:rsidR="009B279E" w:rsidRPr="009B279E" w14:paraId="6918CAB5" w14:textId="77777777">
              <w:trPr>
                <w:trHeight w:val="397"/>
              </w:trPr>
              <w:tc>
                <w:tcPr>
                  <w:tcW w:w="5157" w:type="dxa"/>
                  <w:tcBorders>
                    <w:top w:val="dotted" w:sz="4" w:space="0" w:color="auto"/>
                    <w:left w:val="nil"/>
                    <w:bottom w:val="dotted" w:sz="4" w:space="0" w:color="auto"/>
                    <w:right w:val="nil"/>
                  </w:tcBorders>
                </w:tcPr>
                <w:p w14:paraId="6ED53573" w14:textId="77777777" w:rsidR="009B279E" w:rsidRPr="009B279E" w:rsidRDefault="009B279E" w:rsidP="009B279E">
                  <w:pPr>
                    <w:rPr>
                      <w:bCs/>
                      <w:sz w:val="22"/>
                      <w:szCs w:val="22"/>
                    </w:rPr>
                  </w:pPr>
                  <w:r w:rsidRPr="009B279E">
                    <w:rPr>
                      <w:sz w:val="22"/>
                      <w:szCs w:val="22"/>
                    </w:rPr>
                    <w:t>Skrb o prehrani</w:t>
                  </w:r>
                </w:p>
              </w:tc>
              <w:tc>
                <w:tcPr>
                  <w:tcW w:w="1647" w:type="dxa"/>
                  <w:tcBorders>
                    <w:top w:val="dotted" w:sz="4" w:space="0" w:color="auto"/>
                    <w:left w:val="nil"/>
                    <w:bottom w:val="dotted" w:sz="4" w:space="0" w:color="auto"/>
                    <w:right w:val="nil"/>
                  </w:tcBorders>
                </w:tcPr>
                <w:p w14:paraId="047073D8" w14:textId="77777777" w:rsidR="009B279E" w:rsidRPr="009B279E" w:rsidRDefault="009B279E" w:rsidP="009B279E">
                  <w:pPr>
                    <w:jc w:val="right"/>
                    <w:rPr>
                      <w:bCs/>
                      <w:sz w:val="22"/>
                      <w:szCs w:val="22"/>
                    </w:rPr>
                  </w:pPr>
                  <w:r w:rsidRPr="009B279E">
                    <w:rPr>
                      <w:sz w:val="22"/>
                      <w:szCs w:val="22"/>
                    </w:rPr>
                    <w:t>141.000,00</w:t>
                  </w:r>
                </w:p>
              </w:tc>
            </w:tr>
            <w:tr w:rsidR="009B279E" w:rsidRPr="009B279E" w14:paraId="01F901E1" w14:textId="77777777">
              <w:trPr>
                <w:trHeight w:val="397"/>
              </w:trPr>
              <w:tc>
                <w:tcPr>
                  <w:tcW w:w="5157" w:type="dxa"/>
                  <w:tcBorders>
                    <w:top w:val="dotted" w:sz="4" w:space="0" w:color="auto"/>
                    <w:left w:val="nil"/>
                    <w:bottom w:val="dotted" w:sz="4" w:space="0" w:color="auto"/>
                    <w:right w:val="nil"/>
                  </w:tcBorders>
                </w:tcPr>
                <w:p w14:paraId="77256628" w14:textId="77777777" w:rsidR="009B279E" w:rsidRPr="009B279E" w:rsidRDefault="009B279E" w:rsidP="009B279E">
                  <w:pPr>
                    <w:rPr>
                      <w:bCs/>
                      <w:sz w:val="22"/>
                      <w:szCs w:val="22"/>
                    </w:rPr>
                  </w:pPr>
                  <w:r w:rsidRPr="009B279E">
                    <w:rPr>
                      <w:sz w:val="22"/>
                      <w:szCs w:val="22"/>
                    </w:rPr>
                    <w:t>Skrb o starijim i bolesnim osobama</w:t>
                  </w:r>
                </w:p>
              </w:tc>
              <w:tc>
                <w:tcPr>
                  <w:tcW w:w="1647" w:type="dxa"/>
                  <w:tcBorders>
                    <w:top w:val="dotted" w:sz="4" w:space="0" w:color="auto"/>
                    <w:left w:val="nil"/>
                    <w:bottom w:val="dotted" w:sz="4" w:space="0" w:color="auto"/>
                    <w:right w:val="nil"/>
                  </w:tcBorders>
                </w:tcPr>
                <w:p w14:paraId="70CCF5A7" w14:textId="77777777" w:rsidR="009B279E" w:rsidRPr="009B279E" w:rsidRDefault="009B279E" w:rsidP="009B279E">
                  <w:pPr>
                    <w:jc w:val="right"/>
                    <w:rPr>
                      <w:bCs/>
                      <w:sz w:val="22"/>
                      <w:szCs w:val="22"/>
                    </w:rPr>
                  </w:pPr>
                  <w:r w:rsidRPr="009B279E">
                    <w:rPr>
                      <w:sz w:val="22"/>
                      <w:szCs w:val="22"/>
                    </w:rPr>
                    <w:t>88.500,00</w:t>
                  </w:r>
                </w:p>
              </w:tc>
            </w:tr>
            <w:tr w:rsidR="009B279E" w:rsidRPr="009B279E" w14:paraId="456B0BA1" w14:textId="77777777">
              <w:trPr>
                <w:trHeight w:val="397"/>
              </w:trPr>
              <w:tc>
                <w:tcPr>
                  <w:tcW w:w="5157" w:type="dxa"/>
                  <w:tcBorders>
                    <w:top w:val="dotted" w:sz="4" w:space="0" w:color="auto"/>
                    <w:left w:val="nil"/>
                    <w:bottom w:val="dotted" w:sz="4" w:space="0" w:color="auto"/>
                    <w:right w:val="nil"/>
                  </w:tcBorders>
                </w:tcPr>
                <w:p w14:paraId="48C9D21B" w14:textId="77777777" w:rsidR="009B279E" w:rsidRPr="009B279E" w:rsidRDefault="009B279E" w:rsidP="009B279E">
                  <w:pPr>
                    <w:rPr>
                      <w:sz w:val="22"/>
                      <w:szCs w:val="22"/>
                    </w:rPr>
                  </w:pPr>
                  <w:r w:rsidRPr="009B279E">
                    <w:rPr>
                      <w:sz w:val="22"/>
                      <w:szCs w:val="22"/>
                    </w:rPr>
                    <w:t>Skrb o braniteljima</w:t>
                  </w:r>
                </w:p>
              </w:tc>
              <w:tc>
                <w:tcPr>
                  <w:tcW w:w="1647" w:type="dxa"/>
                  <w:tcBorders>
                    <w:top w:val="dotted" w:sz="4" w:space="0" w:color="auto"/>
                    <w:left w:val="nil"/>
                    <w:bottom w:val="dotted" w:sz="4" w:space="0" w:color="auto"/>
                    <w:right w:val="nil"/>
                  </w:tcBorders>
                </w:tcPr>
                <w:p w14:paraId="018E2696" w14:textId="77777777" w:rsidR="009B279E" w:rsidRPr="009B279E" w:rsidRDefault="009B279E" w:rsidP="009B279E">
                  <w:pPr>
                    <w:jc w:val="right"/>
                    <w:rPr>
                      <w:sz w:val="22"/>
                      <w:szCs w:val="22"/>
                    </w:rPr>
                  </w:pPr>
                  <w:r w:rsidRPr="009B279E">
                    <w:rPr>
                      <w:sz w:val="22"/>
                      <w:szCs w:val="22"/>
                    </w:rPr>
                    <w:t>7.000,00</w:t>
                  </w:r>
                </w:p>
              </w:tc>
            </w:tr>
            <w:tr w:rsidR="009B279E" w:rsidRPr="009B279E" w14:paraId="468B2E09" w14:textId="77777777">
              <w:trPr>
                <w:trHeight w:val="397"/>
              </w:trPr>
              <w:tc>
                <w:tcPr>
                  <w:tcW w:w="5157" w:type="dxa"/>
                  <w:tcBorders>
                    <w:top w:val="dotted" w:sz="4" w:space="0" w:color="auto"/>
                    <w:left w:val="nil"/>
                    <w:bottom w:val="dotted" w:sz="4" w:space="0" w:color="auto"/>
                    <w:right w:val="nil"/>
                  </w:tcBorders>
                </w:tcPr>
                <w:p w14:paraId="36A9EFBD" w14:textId="77777777" w:rsidR="009B279E" w:rsidRPr="009B279E" w:rsidRDefault="009B279E" w:rsidP="009B279E">
                  <w:pPr>
                    <w:rPr>
                      <w:sz w:val="22"/>
                      <w:szCs w:val="22"/>
                    </w:rPr>
                  </w:pPr>
                  <w:r w:rsidRPr="009B279E">
                    <w:rPr>
                      <w:sz w:val="22"/>
                      <w:szCs w:val="22"/>
                    </w:rPr>
                    <w:t>Skrb o osobama s invaliditetom</w:t>
                  </w:r>
                </w:p>
              </w:tc>
              <w:tc>
                <w:tcPr>
                  <w:tcW w:w="1647" w:type="dxa"/>
                  <w:tcBorders>
                    <w:top w:val="dotted" w:sz="4" w:space="0" w:color="auto"/>
                    <w:left w:val="nil"/>
                    <w:bottom w:val="dotted" w:sz="4" w:space="0" w:color="auto"/>
                    <w:right w:val="nil"/>
                  </w:tcBorders>
                </w:tcPr>
                <w:p w14:paraId="305EF935" w14:textId="77777777" w:rsidR="009B279E" w:rsidRPr="009B279E" w:rsidRDefault="009B279E" w:rsidP="009B279E">
                  <w:pPr>
                    <w:jc w:val="right"/>
                    <w:rPr>
                      <w:sz w:val="22"/>
                      <w:szCs w:val="22"/>
                    </w:rPr>
                  </w:pPr>
                  <w:r w:rsidRPr="009B279E">
                    <w:rPr>
                      <w:sz w:val="22"/>
                      <w:szCs w:val="22"/>
                    </w:rPr>
                    <w:t>115.800,00</w:t>
                  </w:r>
                </w:p>
              </w:tc>
            </w:tr>
            <w:tr w:rsidR="009B279E" w:rsidRPr="009B279E" w14:paraId="59E8BB33" w14:textId="77777777">
              <w:trPr>
                <w:trHeight w:val="397"/>
              </w:trPr>
              <w:tc>
                <w:tcPr>
                  <w:tcW w:w="5157" w:type="dxa"/>
                  <w:tcBorders>
                    <w:top w:val="dotted" w:sz="4" w:space="0" w:color="auto"/>
                    <w:left w:val="nil"/>
                    <w:bottom w:val="dotted" w:sz="4" w:space="0" w:color="auto"/>
                    <w:right w:val="nil"/>
                  </w:tcBorders>
                </w:tcPr>
                <w:p w14:paraId="6471E98E" w14:textId="77777777" w:rsidR="009B279E" w:rsidRPr="009B279E" w:rsidRDefault="009B279E" w:rsidP="009B279E">
                  <w:pPr>
                    <w:rPr>
                      <w:sz w:val="22"/>
                      <w:szCs w:val="22"/>
                    </w:rPr>
                  </w:pPr>
                  <w:r w:rsidRPr="009B279E">
                    <w:rPr>
                      <w:sz w:val="22"/>
                      <w:szCs w:val="22"/>
                    </w:rPr>
                    <w:t>Ostale naknade i pomoći građanima</w:t>
                  </w:r>
                </w:p>
              </w:tc>
              <w:tc>
                <w:tcPr>
                  <w:tcW w:w="1647" w:type="dxa"/>
                  <w:tcBorders>
                    <w:top w:val="dotted" w:sz="4" w:space="0" w:color="auto"/>
                    <w:left w:val="nil"/>
                    <w:bottom w:val="dotted" w:sz="4" w:space="0" w:color="auto"/>
                    <w:right w:val="nil"/>
                  </w:tcBorders>
                </w:tcPr>
                <w:p w14:paraId="0119E812" w14:textId="77777777" w:rsidR="009B279E" w:rsidRPr="009B279E" w:rsidRDefault="009B279E" w:rsidP="009B279E">
                  <w:pPr>
                    <w:jc w:val="right"/>
                    <w:rPr>
                      <w:sz w:val="22"/>
                      <w:szCs w:val="22"/>
                    </w:rPr>
                  </w:pPr>
                  <w:r w:rsidRPr="009B279E">
                    <w:rPr>
                      <w:sz w:val="22"/>
                      <w:szCs w:val="22"/>
                    </w:rPr>
                    <w:t>118.000,00</w:t>
                  </w:r>
                </w:p>
              </w:tc>
            </w:tr>
            <w:tr w:rsidR="009B279E" w:rsidRPr="009B279E" w14:paraId="4326B194" w14:textId="77777777">
              <w:trPr>
                <w:trHeight w:val="397"/>
              </w:trPr>
              <w:tc>
                <w:tcPr>
                  <w:tcW w:w="5157" w:type="dxa"/>
                  <w:tcBorders>
                    <w:top w:val="dotted" w:sz="4" w:space="0" w:color="auto"/>
                    <w:left w:val="nil"/>
                    <w:bottom w:val="dotted" w:sz="4" w:space="0" w:color="auto"/>
                    <w:right w:val="nil"/>
                  </w:tcBorders>
                </w:tcPr>
                <w:p w14:paraId="50628A5D" w14:textId="77777777" w:rsidR="009B279E" w:rsidRPr="009B279E" w:rsidRDefault="009B279E" w:rsidP="009B279E">
                  <w:pPr>
                    <w:rPr>
                      <w:sz w:val="22"/>
                      <w:szCs w:val="22"/>
                    </w:rPr>
                  </w:pPr>
                  <w:r w:rsidRPr="009B279E">
                    <w:rPr>
                      <w:sz w:val="22"/>
                      <w:szCs w:val="22"/>
                    </w:rPr>
                    <w:t>Potencijali zajednice</w:t>
                  </w:r>
                </w:p>
              </w:tc>
              <w:tc>
                <w:tcPr>
                  <w:tcW w:w="1647" w:type="dxa"/>
                  <w:tcBorders>
                    <w:top w:val="dotted" w:sz="4" w:space="0" w:color="auto"/>
                    <w:left w:val="nil"/>
                    <w:bottom w:val="dotted" w:sz="4" w:space="0" w:color="auto"/>
                    <w:right w:val="nil"/>
                  </w:tcBorders>
                </w:tcPr>
                <w:p w14:paraId="6F62FA3C" w14:textId="77777777" w:rsidR="009B279E" w:rsidRPr="009B279E" w:rsidRDefault="009B279E" w:rsidP="009B279E">
                  <w:pPr>
                    <w:jc w:val="right"/>
                    <w:rPr>
                      <w:sz w:val="22"/>
                      <w:szCs w:val="22"/>
                    </w:rPr>
                  </w:pPr>
                  <w:r w:rsidRPr="009B279E">
                    <w:rPr>
                      <w:sz w:val="22"/>
                      <w:szCs w:val="22"/>
                    </w:rPr>
                    <w:t>16.000,00</w:t>
                  </w:r>
                </w:p>
              </w:tc>
            </w:tr>
            <w:tr w:rsidR="009B279E" w:rsidRPr="009B279E" w14:paraId="1BAE832C" w14:textId="77777777">
              <w:trPr>
                <w:trHeight w:val="397"/>
              </w:trPr>
              <w:tc>
                <w:tcPr>
                  <w:tcW w:w="5157" w:type="dxa"/>
                  <w:tcBorders>
                    <w:top w:val="dotted" w:sz="4" w:space="0" w:color="auto"/>
                    <w:left w:val="nil"/>
                    <w:bottom w:val="dotted" w:sz="4" w:space="0" w:color="auto"/>
                    <w:right w:val="nil"/>
                  </w:tcBorders>
                </w:tcPr>
                <w:p w14:paraId="3E775641" w14:textId="77777777" w:rsidR="009B279E" w:rsidRPr="009B279E" w:rsidRDefault="009B279E" w:rsidP="009B279E">
                  <w:pPr>
                    <w:rPr>
                      <w:sz w:val="22"/>
                      <w:szCs w:val="22"/>
                    </w:rPr>
                  </w:pPr>
                  <w:r w:rsidRPr="009B279E">
                    <w:rPr>
                      <w:sz w:val="22"/>
                      <w:szCs w:val="22"/>
                    </w:rPr>
                    <w:t>SINERGY – Osiguravanje sinergijskog pristupa integraciji</w:t>
                  </w:r>
                </w:p>
              </w:tc>
              <w:tc>
                <w:tcPr>
                  <w:tcW w:w="1647" w:type="dxa"/>
                  <w:tcBorders>
                    <w:top w:val="dotted" w:sz="4" w:space="0" w:color="auto"/>
                    <w:left w:val="nil"/>
                    <w:bottom w:val="dotted" w:sz="4" w:space="0" w:color="auto"/>
                    <w:right w:val="nil"/>
                  </w:tcBorders>
                </w:tcPr>
                <w:p w14:paraId="0334CD24" w14:textId="77777777" w:rsidR="009B279E" w:rsidRPr="009B279E" w:rsidRDefault="009B279E" w:rsidP="009B279E">
                  <w:pPr>
                    <w:jc w:val="right"/>
                    <w:rPr>
                      <w:sz w:val="22"/>
                      <w:szCs w:val="22"/>
                    </w:rPr>
                  </w:pPr>
                  <w:r w:rsidRPr="009B279E">
                    <w:rPr>
                      <w:sz w:val="22"/>
                      <w:szCs w:val="22"/>
                    </w:rPr>
                    <w:t>2.000,00</w:t>
                  </w:r>
                </w:p>
              </w:tc>
            </w:tr>
          </w:tbl>
          <w:p w14:paraId="10EADF18" w14:textId="77777777" w:rsidR="009B279E" w:rsidRPr="009B279E" w:rsidRDefault="009B279E" w:rsidP="009B279E">
            <w:pPr>
              <w:jc w:val="both"/>
              <w:rPr>
                <w:sz w:val="22"/>
                <w:szCs w:val="22"/>
              </w:rPr>
            </w:pPr>
            <w:r w:rsidRPr="009B279E">
              <w:rPr>
                <w:sz w:val="22"/>
                <w:szCs w:val="22"/>
              </w:rPr>
              <w:t xml:space="preserve">Sufinanciranje projektra pristupačnosti osoba s invaliditetom pri </w:t>
            </w:r>
          </w:p>
          <w:p w14:paraId="1D7D575D" w14:textId="77777777" w:rsidR="00591F72" w:rsidRPr="009B279E" w:rsidRDefault="009B279E" w:rsidP="009B279E">
            <w:pPr>
              <w:jc w:val="both"/>
              <w:rPr>
                <w:sz w:val="22"/>
                <w:szCs w:val="22"/>
              </w:rPr>
            </w:pPr>
            <w:r w:rsidRPr="009B279E">
              <w:rPr>
                <w:sz w:val="22"/>
                <w:szCs w:val="22"/>
              </w:rPr>
              <w:t>višestambenim zgradama                                                                  150.000,00</w:t>
            </w:r>
          </w:p>
        </w:tc>
      </w:tr>
      <w:tr w:rsidR="00E04CCE" w:rsidRPr="005400F2" w14:paraId="0E9669DE" w14:textId="77777777" w:rsidTr="00591F72">
        <w:trPr>
          <w:trHeight w:val="4099"/>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04F8BB38" w14:textId="77777777" w:rsidR="00E04CCE" w:rsidRPr="005400F2" w:rsidRDefault="00E04CCE" w:rsidP="00E04CCE">
            <w:pPr>
              <w:rPr>
                <w:b/>
                <w:sz w:val="22"/>
                <w:szCs w:val="22"/>
              </w:rPr>
            </w:pPr>
            <w:r w:rsidRPr="005400F2">
              <w:rPr>
                <w:b/>
                <w:sz w:val="22"/>
                <w:szCs w:val="22"/>
              </w:rPr>
              <w:lastRenderedPageBreak/>
              <w:t>Opći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5532FDD4" w14:textId="77777777" w:rsidR="00E04CCE" w:rsidRPr="009B279E" w:rsidRDefault="00E04CCE" w:rsidP="00E04CCE">
            <w:pPr>
              <w:jc w:val="both"/>
              <w:rPr>
                <w:sz w:val="22"/>
                <w:szCs w:val="22"/>
              </w:rPr>
            </w:pPr>
            <w:r w:rsidRPr="009B279E">
              <w:rPr>
                <w:sz w:val="22"/>
                <w:szCs w:val="22"/>
              </w:rPr>
              <w:t>Poboljšanje životnog standarda građana.</w:t>
            </w:r>
          </w:p>
          <w:p w14:paraId="2040877B" w14:textId="77777777" w:rsidR="00E04CCE" w:rsidRPr="009B279E" w:rsidRDefault="00E04CCE" w:rsidP="00E04CCE">
            <w:pPr>
              <w:jc w:val="both"/>
              <w:rPr>
                <w:sz w:val="22"/>
                <w:szCs w:val="22"/>
              </w:rPr>
            </w:pPr>
            <w:r w:rsidRPr="009B279E">
              <w:rPr>
                <w:sz w:val="22"/>
                <w:szCs w:val="22"/>
              </w:rPr>
              <w:t>Pomoći socijalno najugroženijim kategorijama građana, posebno obiteljima s više djece, zatim starijim građanima, bolesnima i nemoćnima, te umirovljenicima.</w:t>
            </w:r>
          </w:p>
          <w:p w14:paraId="669A4EE0" w14:textId="77777777" w:rsidR="009B279E" w:rsidRPr="009B279E" w:rsidRDefault="009B279E" w:rsidP="009B279E">
            <w:pPr>
              <w:jc w:val="both"/>
              <w:rPr>
                <w:sz w:val="22"/>
                <w:szCs w:val="22"/>
              </w:rPr>
            </w:pPr>
            <w:r w:rsidRPr="009B279E">
              <w:rPr>
                <w:sz w:val="22"/>
                <w:szCs w:val="22"/>
              </w:rPr>
              <w:t>Podizanje zdravstvenog standarda građana i pomoć socijalno osjetljivim skupinama kao i zdravstveno osjetljivoj populaciji ljudi koji spadaju kategoriju oboljelih od PTSP-a, te doprinos pronatalitetnoj politici. Promocija svih vrsti mobilnosti u skladu sa inicijativama Europske unije.</w:t>
            </w:r>
          </w:p>
          <w:p w14:paraId="48D0D55F" w14:textId="77777777" w:rsidR="00E04CCE" w:rsidRPr="009B279E" w:rsidRDefault="009B279E" w:rsidP="009B279E">
            <w:pPr>
              <w:jc w:val="both"/>
              <w:rPr>
                <w:bCs/>
                <w:sz w:val="22"/>
                <w:szCs w:val="22"/>
              </w:rPr>
            </w:pPr>
            <w:r w:rsidRPr="009B279E">
              <w:rPr>
                <w:bCs/>
                <w:sz w:val="22"/>
                <w:szCs w:val="22"/>
              </w:rPr>
              <w:t>Sufinanciranje projekata rješavanja pristupačnosti osoba s invaliditetom na višestambenim zgradama na području Grada Karlovca odnosi se na ugradnju dizala u višestambenim zgradama. Riječ je o programu Vlade RH, kojim je predviđeno da po 1/3 sredstava sufinanciraju država, suvlasnici zgrada i jedinica lokalne samouprave.</w:t>
            </w:r>
          </w:p>
        </w:tc>
      </w:tr>
      <w:tr w:rsidR="00E04CCE" w:rsidRPr="005400F2" w14:paraId="39607178" w14:textId="77777777" w:rsidTr="00591F72">
        <w:trPr>
          <w:trHeight w:val="2967"/>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B6820A5" w14:textId="77777777" w:rsidR="00E04CCE" w:rsidRPr="005400F2" w:rsidRDefault="00E04CCE" w:rsidP="00E04CCE">
            <w:pPr>
              <w:rPr>
                <w:b/>
                <w:sz w:val="22"/>
                <w:szCs w:val="22"/>
              </w:rPr>
            </w:pPr>
            <w:r w:rsidRPr="005400F2">
              <w:rPr>
                <w:b/>
                <w:sz w:val="22"/>
                <w:szCs w:val="22"/>
              </w:rPr>
              <w:lastRenderedPageBreak/>
              <w:t>Posebni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24B94038" w14:textId="77777777" w:rsidR="009B279E" w:rsidRPr="009B279E" w:rsidRDefault="009B279E" w:rsidP="009B279E">
            <w:pPr>
              <w:jc w:val="both"/>
              <w:rPr>
                <w:sz w:val="22"/>
                <w:szCs w:val="22"/>
              </w:rPr>
            </w:pPr>
            <w:r w:rsidRPr="009B279E">
              <w:rPr>
                <w:sz w:val="22"/>
                <w:szCs w:val="22"/>
              </w:rPr>
              <w:t>Osiguravanje uvjeta za borbu protiv siromaštva i socijalne isključenosti te smanjenje nejednakosti u društvu; osiguravanje uvjeta za sprečavanje nastanka novih kategorija siromašnih kao i smanjenja broja siromašnih i socijalno isključenih osoba te uspostava koordiniranog sustava potpore skupinama u riziku od siromaštva i socijalne isključenosti</w:t>
            </w:r>
          </w:p>
          <w:p w14:paraId="71E17BDB" w14:textId="77777777" w:rsidR="009B279E" w:rsidRPr="009B279E" w:rsidRDefault="009B279E" w:rsidP="009B279E">
            <w:pPr>
              <w:jc w:val="both"/>
              <w:rPr>
                <w:sz w:val="22"/>
                <w:szCs w:val="22"/>
              </w:rPr>
            </w:pPr>
            <w:r w:rsidRPr="009B279E">
              <w:rPr>
                <w:sz w:val="22"/>
                <w:szCs w:val="22"/>
              </w:rPr>
              <w:t>Izjednačavanje mogućnosti osobama s invaliditetom.</w:t>
            </w:r>
          </w:p>
          <w:p w14:paraId="725986C1" w14:textId="77777777" w:rsidR="009B279E" w:rsidRPr="009B279E" w:rsidRDefault="009B279E" w:rsidP="009B279E">
            <w:pPr>
              <w:jc w:val="both"/>
              <w:rPr>
                <w:sz w:val="22"/>
                <w:szCs w:val="22"/>
              </w:rPr>
            </w:pPr>
            <w:r w:rsidRPr="009B279E">
              <w:rPr>
                <w:sz w:val="22"/>
                <w:szCs w:val="22"/>
              </w:rPr>
              <w:t>Omogućavanje ravnopravnih uvjeta za školovanje djece i mladeži iz socijalno potrebnih obitelji te pružanje pomoći djeci iz udomiteljskih obitelji.</w:t>
            </w:r>
          </w:p>
          <w:p w14:paraId="6F93803D" w14:textId="77777777" w:rsidR="009B279E" w:rsidRPr="009B279E" w:rsidRDefault="009B279E" w:rsidP="009B279E">
            <w:pPr>
              <w:jc w:val="both"/>
              <w:rPr>
                <w:sz w:val="22"/>
                <w:szCs w:val="22"/>
              </w:rPr>
            </w:pPr>
            <w:r w:rsidRPr="009B279E">
              <w:rPr>
                <w:sz w:val="22"/>
                <w:szCs w:val="22"/>
              </w:rPr>
              <w:t>Izvaninstitucionalno zbrinjavanje starih i nemoćnih osoba.</w:t>
            </w:r>
          </w:p>
          <w:p w14:paraId="08AB942F" w14:textId="77777777" w:rsidR="00E04CCE" w:rsidRPr="009B279E" w:rsidRDefault="009B279E" w:rsidP="009B279E">
            <w:pPr>
              <w:jc w:val="both"/>
              <w:rPr>
                <w:sz w:val="22"/>
                <w:szCs w:val="22"/>
              </w:rPr>
            </w:pPr>
            <w:r w:rsidRPr="009B279E">
              <w:rPr>
                <w:sz w:val="22"/>
                <w:szCs w:val="22"/>
              </w:rPr>
              <w:t>Organizirati rad skloništa za beskućnike te kroz suradnju sa partnerima djelovati na socijalnom uključivanju beskućnika.</w:t>
            </w:r>
          </w:p>
        </w:tc>
      </w:tr>
      <w:tr w:rsidR="00E04CCE" w:rsidRPr="005400F2" w14:paraId="6956C6DE" w14:textId="77777777" w:rsidTr="00591F72">
        <w:trPr>
          <w:trHeight w:val="405"/>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3EDCA62" w14:textId="77777777" w:rsidR="00E04CCE" w:rsidRPr="005400F2" w:rsidRDefault="00E04CCE" w:rsidP="00E04CCE">
            <w:pPr>
              <w:rPr>
                <w:b/>
                <w:sz w:val="22"/>
                <w:szCs w:val="22"/>
              </w:rPr>
            </w:pPr>
            <w:r w:rsidRPr="005400F2">
              <w:rPr>
                <w:b/>
                <w:sz w:val="22"/>
                <w:szCs w:val="22"/>
              </w:rPr>
              <w:t>Zakonska osnova za uvođenje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1479D783" w14:textId="77777777" w:rsidR="009B279E" w:rsidRPr="009B279E" w:rsidRDefault="009B279E" w:rsidP="009B279E">
            <w:pPr>
              <w:jc w:val="both"/>
              <w:rPr>
                <w:sz w:val="22"/>
                <w:szCs w:val="22"/>
              </w:rPr>
            </w:pPr>
            <w:r w:rsidRPr="009B279E">
              <w:rPr>
                <w:sz w:val="22"/>
                <w:szCs w:val="22"/>
              </w:rPr>
              <w:t>Zakon o socijalnoj skrbi (NN 18/22, 46/22, 119/22, 71/23 i 156/23)</w:t>
            </w:r>
          </w:p>
          <w:p w14:paraId="214D8220" w14:textId="77777777" w:rsidR="009B279E" w:rsidRPr="009B279E" w:rsidRDefault="009B279E" w:rsidP="009B279E">
            <w:pPr>
              <w:jc w:val="both"/>
              <w:rPr>
                <w:sz w:val="22"/>
                <w:szCs w:val="22"/>
              </w:rPr>
            </w:pPr>
            <w:r w:rsidRPr="009B279E">
              <w:rPr>
                <w:sz w:val="22"/>
                <w:szCs w:val="22"/>
              </w:rPr>
              <w:t>Nacionalni plan borbe protiv siromaštva i socijalne isključenosti za razdoblje od 2021. do 2027. godine.</w:t>
            </w:r>
          </w:p>
          <w:p w14:paraId="3585CEAE" w14:textId="77777777" w:rsidR="00E04CCE" w:rsidRPr="009B279E" w:rsidRDefault="009B279E" w:rsidP="009B279E">
            <w:pPr>
              <w:jc w:val="both"/>
              <w:rPr>
                <w:sz w:val="22"/>
                <w:szCs w:val="22"/>
              </w:rPr>
            </w:pPr>
            <w:r w:rsidRPr="009B279E">
              <w:rPr>
                <w:sz w:val="22"/>
                <w:szCs w:val="22"/>
              </w:rPr>
              <w:t>Nacionalni plan izjednačavanja mogućnosti za osobe s invaliditetom za razdoblje od 2021. do 2027. godine.</w:t>
            </w:r>
          </w:p>
        </w:tc>
      </w:tr>
      <w:tr w:rsidR="00E04CCE" w:rsidRPr="005400F2" w14:paraId="2AA9EC78" w14:textId="77777777" w:rsidTr="00E43E42">
        <w:trPr>
          <w:trHeight w:val="1604"/>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11834CD" w14:textId="77777777" w:rsidR="00E04CCE" w:rsidRPr="005400F2" w:rsidRDefault="00E04CCE" w:rsidP="00E04CCE">
            <w:pPr>
              <w:rPr>
                <w:b/>
                <w:sz w:val="22"/>
                <w:szCs w:val="22"/>
              </w:rPr>
            </w:pPr>
            <w:r w:rsidRPr="005400F2">
              <w:rPr>
                <w:b/>
                <w:sz w:val="22"/>
                <w:szCs w:val="22"/>
              </w:rPr>
              <w:t>Procjena rezultata</w:t>
            </w:r>
          </w:p>
        </w:tc>
        <w:tc>
          <w:tcPr>
            <w:tcW w:w="7193" w:type="dxa"/>
            <w:tcBorders>
              <w:top w:val="single" w:sz="6" w:space="0" w:color="000000"/>
              <w:left w:val="single" w:sz="6" w:space="0" w:color="000000"/>
              <w:bottom w:val="single" w:sz="6" w:space="0" w:color="000000"/>
              <w:right w:val="single" w:sz="6" w:space="0" w:color="000000"/>
            </w:tcBorders>
            <w:vAlign w:val="center"/>
          </w:tcPr>
          <w:p w14:paraId="58AE6381" w14:textId="77777777" w:rsidR="009B279E" w:rsidRPr="009B279E" w:rsidRDefault="009B279E" w:rsidP="009B279E">
            <w:pPr>
              <w:jc w:val="both"/>
              <w:rPr>
                <w:sz w:val="22"/>
                <w:szCs w:val="22"/>
              </w:rPr>
            </w:pPr>
            <w:r w:rsidRPr="009B279E">
              <w:rPr>
                <w:sz w:val="22"/>
                <w:szCs w:val="22"/>
              </w:rPr>
              <w:t>Broj korisnika programa</w:t>
            </w:r>
          </w:p>
          <w:p w14:paraId="352C2D32" w14:textId="77777777" w:rsidR="009B279E" w:rsidRPr="009B279E" w:rsidRDefault="009B279E" w:rsidP="009B279E">
            <w:pPr>
              <w:jc w:val="both"/>
              <w:rPr>
                <w:sz w:val="22"/>
                <w:szCs w:val="22"/>
              </w:rPr>
            </w:pPr>
            <w:r w:rsidRPr="009B279E">
              <w:rPr>
                <w:sz w:val="22"/>
                <w:szCs w:val="22"/>
              </w:rPr>
              <w:t>Broj kućanstava</w:t>
            </w:r>
          </w:p>
          <w:p w14:paraId="7ACEAF20" w14:textId="77777777" w:rsidR="009B279E" w:rsidRPr="009B279E" w:rsidRDefault="009B279E" w:rsidP="009B279E">
            <w:pPr>
              <w:rPr>
                <w:sz w:val="22"/>
                <w:szCs w:val="22"/>
              </w:rPr>
            </w:pPr>
            <w:r w:rsidRPr="009B279E">
              <w:rPr>
                <w:sz w:val="22"/>
                <w:szCs w:val="22"/>
              </w:rPr>
              <w:t>Broj plaćenih računa troškova stanovanja</w:t>
            </w:r>
          </w:p>
          <w:p w14:paraId="66216844" w14:textId="77777777" w:rsidR="00E04CCE" w:rsidRPr="009B279E" w:rsidRDefault="009B279E" w:rsidP="009B279E">
            <w:pPr>
              <w:jc w:val="both"/>
              <w:rPr>
                <w:sz w:val="22"/>
                <w:szCs w:val="22"/>
              </w:rPr>
            </w:pPr>
            <w:r w:rsidRPr="009B279E">
              <w:rPr>
                <w:sz w:val="22"/>
                <w:szCs w:val="22"/>
              </w:rPr>
              <w:t>Broj korisnika koji ostvaruju prava temeljem Zakona o socijalnoj skrbi, a putem izdanih Rješenja od strane Hrvatskog zavoda za socijalni rad, Područni ured Karlovac.</w:t>
            </w:r>
          </w:p>
        </w:tc>
      </w:tr>
      <w:tr w:rsidR="00E04CCE" w:rsidRPr="005400F2" w14:paraId="51BC3D43" w14:textId="77777777" w:rsidTr="00591F72">
        <w:trPr>
          <w:trHeight w:val="2191"/>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53E1836C" w14:textId="77777777" w:rsidR="00E04CCE" w:rsidRPr="005400F2" w:rsidRDefault="00E04CCE" w:rsidP="00E04CCE">
            <w:pPr>
              <w:rPr>
                <w:b/>
                <w:sz w:val="22"/>
                <w:szCs w:val="22"/>
              </w:rPr>
            </w:pPr>
            <w:r w:rsidRPr="005400F2">
              <w:rPr>
                <w:b/>
                <w:sz w:val="22"/>
                <w:szCs w:val="22"/>
              </w:rPr>
              <w:t>Mjere efikasnosti</w:t>
            </w:r>
          </w:p>
        </w:tc>
        <w:tc>
          <w:tcPr>
            <w:tcW w:w="7193" w:type="dxa"/>
            <w:tcBorders>
              <w:top w:val="single" w:sz="6" w:space="0" w:color="000000"/>
              <w:left w:val="single" w:sz="6" w:space="0" w:color="000000"/>
              <w:bottom w:val="single" w:sz="6" w:space="0" w:color="000000"/>
              <w:right w:val="single" w:sz="6" w:space="0" w:color="000000"/>
            </w:tcBorders>
            <w:vAlign w:val="center"/>
          </w:tcPr>
          <w:p w14:paraId="0D7B992F" w14:textId="77777777" w:rsidR="009B279E" w:rsidRPr="009B279E" w:rsidRDefault="009B279E" w:rsidP="009B279E">
            <w:pPr>
              <w:jc w:val="both"/>
              <w:rPr>
                <w:sz w:val="22"/>
                <w:szCs w:val="22"/>
              </w:rPr>
            </w:pPr>
            <w:r w:rsidRPr="009B279E">
              <w:rPr>
                <w:sz w:val="22"/>
                <w:szCs w:val="22"/>
              </w:rPr>
              <w:t>Subvencije i pomoći usmjerene su tako da interveniraju u više stavaka proračuna kućanstva.</w:t>
            </w:r>
          </w:p>
          <w:p w14:paraId="59B05679" w14:textId="77777777" w:rsidR="009B279E" w:rsidRPr="009B279E" w:rsidRDefault="009B279E" w:rsidP="009B279E">
            <w:pPr>
              <w:jc w:val="both"/>
              <w:rPr>
                <w:sz w:val="22"/>
                <w:szCs w:val="22"/>
              </w:rPr>
            </w:pPr>
            <w:r w:rsidRPr="009B279E">
              <w:rPr>
                <w:sz w:val="22"/>
                <w:szCs w:val="22"/>
              </w:rPr>
              <w:t>Sredstva se realiziraju neposredno (umanjenje računa troškova stanovanja) i u naturi (usluge ili roba), čime se jamči namjenski utrošak sredstava.</w:t>
            </w:r>
          </w:p>
          <w:p w14:paraId="5CF234D9" w14:textId="77777777" w:rsidR="009B279E" w:rsidRPr="009B279E" w:rsidRDefault="009B279E" w:rsidP="009B279E">
            <w:pPr>
              <w:jc w:val="both"/>
              <w:rPr>
                <w:sz w:val="22"/>
                <w:szCs w:val="22"/>
              </w:rPr>
            </w:pPr>
            <w:r w:rsidRPr="009B279E">
              <w:rPr>
                <w:sz w:val="22"/>
                <w:szCs w:val="22"/>
              </w:rPr>
              <w:t>Tekuće donacije i pomoći usmjerene su temeljem razrađenih programa i temelje se na sporazumima o međusobnoj suradnji.</w:t>
            </w:r>
          </w:p>
          <w:p w14:paraId="52E26151" w14:textId="77777777" w:rsidR="00E04CCE" w:rsidRPr="009B279E" w:rsidRDefault="009B279E" w:rsidP="009B279E">
            <w:pPr>
              <w:jc w:val="both"/>
              <w:rPr>
                <w:sz w:val="22"/>
                <w:szCs w:val="22"/>
              </w:rPr>
            </w:pPr>
            <w:r w:rsidRPr="009B279E">
              <w:rPr>
                <w:sz w:val="22"/>
                <w:szCs w:val="22"/>
              </w:rPr>
              <w:t>Sredstva se realiziraju neposredno, umanjenjem računa za troškove stanovanja, čime se jamči namjenski utrošak sredstava.</w:t>
            </w:r>
          </w:p>
        </w:tc>
      </w:tr>
      <w:tr w:rsidR="00E04CCE" w:rsidRPr="005400F2" w14:paraId="3658070A" w14:textId="77777777" w:rsidTr="00E43E42">
        <w:trPr>
          <w:trHeight w:val="1028"/>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D870F34" w14:textId="77777777" w:rsidR="00E04CCE" w:rsidRPr="005400F2" w:rsidRDefault="00E04CCE" w:rsidP="00E04CCE">
            <w:pPr>
              <w:rPr>
                <w:b/>
                <w:sz w:val="22"/>
                <w:szCs w:val="22"/>
              </w:rPr>
            </w:pPr>
            <w:r w:rsidRPr="005400F2">
              <w:rPr>
                <w:b/>
                <w:sz w:val="22"/>
                <w:szCs w:val="22"/>
              </w:rPr>
              <w:t>Odgovorne osobe za 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015F0BE5" w14:textId="77777777" w:rsidR="00E04CCE" w:rsidRPr="005400F2" w:rsidRDefault="00E04CCE" w:rsidP="00E04CCE">
            <w:pPr>
              <w:jc w:val="both"/>
              <w:rPr>
                <w:sz w:val="22"/>
                <w:szCs w:val="22"/>
              </w:rPr>
            </w:pPr>
            <w:r w:rsidRPr="005400F2">
              <w:rPr>
                <w:sz w:val="22"/>
                <w:szCs w:val="22"/>
              </w:rPr>
              <w:t>Pročelnica i službenici Upravnog odjela</w:t>
            </w:r>
          </w:p>
        </w:tc>
      </w:tr>
      <w:tr w:rsidR="00E04CCE" w:rsidRPr="005400F2" w14:paraId="4CE43F54" w14:textId="77777777" w:rsidTr="00E43E42">
        <w:trPr>
          <w:trHeight w:val="709"/>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A12E2F9" w14:textId="77777777" w:rsidR="00E04CCE" w:rsidRPr="005400F2" w:rsidRDefault="00E04CCE" w:rsidP="00E04CCE">
            <w:pPr>
              <w:rPr>
                <w:b/>
                <w:sz w:val="22"/>
                <w:szCs w:val="22"/>
              </w:rPr>
            </w:pPr>
            <w:r w:rsidRPr="005400F2">
              <w:rPr>
                <w:b/>
                <w:sz w:val="22"/>
                <w:szCs w:val="22"/>
              </w:rPr>
              <w:t>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719A55AD" w14:textId="77777777" w:rsidR="00E04CCE" w:rsidRPr="005400F2" w:rsidRDefault="00E04CCE" w:rsidP="00E04CCE">
            <w:pPr>
              <w:rPr>
                <w:b/>
                <w:sz w:val="22"/>
                <w:szCs w:val="22"/>
              </w:rPr>
            </w:pPr>
            <w:r w:rsidRPr="005400F2">
              <w:rPr>
                <w:b/>
                <w:sz w:val="22"/>
                <w:szCs w:val="22"/>
              </w:rPr>
              <w:t>A60 6006</w:t>
            </w:r>
          </w:p>
          <w:p w14:paraId="48D5CB47" w14:textId="77777777" w:rsidR="00E04CCE" w:rsidRPr="005400F2" w:rsidRDefault="00E04CCE" w:rsidP="00E04CCE">
            <w:pPr>
              <w:rPr>
                <w:b/>
                <w:sz w:val="22"/>
                <w:szCs w:val="22"/>
              </w:rPr>
            </w:pPr>
            <w:r w:rsidRPr="005400F2">
              <w:rPr>
                <w:b/>
                <w:sz w:val="22"/>
                <w:szCs w:val="22"/>
              </w:rPr>
              <w:t>RAZVOJ CIVILNOG DRUŠTVA</w:t>
            </w:r>
          </w:p>
        </w:tc>
      </w:tr>
      <w:tr w:rsidR="00E04CCE" w:rsidRPr="005400F2" w14:paraId="2E424224" w14:textId="77777777" w:rsidTr="00E43E42">
        <w:trPr>
          <w:trHeight w:val="717"/>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B5E5FDE" w14:textId="77777777" w:rsidR="00E04CCE" w:rsidRPr="005400F2" w:rsidRDefault="00E04CCE" w:rsidP="00E04CCE">
            <w:pPr>
              <w:rPr>
                <w:b/>
                <w:sz w:val="22"/>
                <w:szCs w:val="22"/>
              </w:rPr>
            </w:pPr>
            <w:r w:rsidRPr="005400F2">
              <w:rPr>
                <w:b/>
                <w:sz w:val="22"/>
                <w:szCs w:val="22"/>
              </w:rPr>
              <w:t>Financijski plan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1E90A623" w14:textId="77777777" w:rsidR="00E04CCE" w:rsidRPr="005400F2" w:rsidRDefault="00E04CCE" w:rsidP="00E04CCE">
            <w:pPr>
              <w:rPr>
                <w:b/>
                <w:sz w:val="22"/>
                <w:szCs w:val="22"/>
              </w:rPr>
            </w:pPr>
            <w:r>
              <w:rPr>
                <w:b/>
                <w:sz w:val="22"/>
                <w:szCs w:val="22"/>
              </w:rPr>
              <w:t>461.664</w:t>
            </w:r>
            <w:r w:rsidRPr="005400F2">
              <w:rPr>
                <w:b/>
                <w:sz w:val="22"/>
                <w:szCs w:val="22"/>
              </w:rPr>
              <w:t>,00 eura</w:t>
            </w:r>
          </w:p>
        </w:tc>
      </w:tr>
      <w:tr w:rsidR="00E04CCE" w:rsidRPr="005400F2" w14:paraId="2CD9FEFC" w14:textId="77777777" w:rsidTr="00591F72">
        <w:trPr>
          <w:trHeight w:val="6553"/>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EF0261C" w14:textId="77777777" w:rsidR="00E04CCE" w:rsidRPr="005400F2" w:rsidRDefault="00E04CCE" w:rsidP="00E04CCE">
            <w:pPr>
              <w:rPr>
                <w:b/>
                <w:color w:val="000000"/>
                <w:sz w:val="22"/>
                <w:szCs w:val="22"/>
              </w:rPr>
            </w:pPr>
            <w:r w:rsidRPr="005400F2">
              <w:rPr>
                <w:b/>
                <w:color w:val="000000"/>
                <w:sz w:val="22"/>
                <w:szCs w:val="22"/>
              </w:rPr>
              <w:lastRenderedPageBreak/>
              <w:t>Opis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1DF2E182" w14:textId="77777777" w:rsidR="00E04CCE" w:rsidRPr="00E04CCE" w:rsidRDefault="00E04CCE" w:rsidP="00E04CCE">
            <w:pPr>
              <w:jc w:val="both"/>
              <w:rPr>
                <w:sz w:val="22"/>
                <w:szCs w:val="22"/>
              </w:rPr>
            </w:pPr>
            <w:r w:rsidRPr="00E04CCE">
              <w:rPr>
                <w:sz w:val="22"/>
                <w:szCs w:val="22"/>
              </w:rPr>
              <w:t>Kroz javne potrebe u tehničkoj kulturi poticati i promicati razvoj tehničke kulture kod djece i mladih, klubova članica ZTK s ciljem popularizacije znanosti, inovatorstva i tehnike.</w:t>
            </w:r>
          </w:p>
          <w:p w14:paraId="09C1E9D5" w14:textId="77777777" w:rsidR="00E04CCE" w:rsidRPr="00E04CCE" w:rsidRDefault="00E04CCE" w:rsidP="00E04CCE">
            <w:pPr>
              <w:jc w:val="both"/>
              <w:rPr>
                <w:sz w:val="22"/>
                <w:szCs w:val="22"/>
              </w:rPr>
            </w:pPr>
            <w:r w:rsidRPr="00E04CCE">
              <w:rPr>
                <w:sz w:val="22"/>
                <w:szCs w:val="22"/>
              </w:rPr>
              <w:t>U programu se podržava, razvija i promovira rad udruga civilnog društva, a osobito rad udruga osoba s invaliditetom.</w:t>
            </w:r>
          </w:p>
          <w:p w14:paraId="6F344D4B" w14:textId="77777777" w:rsidR="00E04CCE" w:rsidRPr="00E04CCE" w:rsidRDefault="00E04CCE" w:rsidP="00E04CCE">
            <w:pPr>
              <w:jc w:val="both"/>
              <w:rPr>
                <w:sz w:val="22"/>
                <w:szCs w:val="22"/>
              </w:rPr>
            </w:pPr>
            <w:r w:rsidRPr="00E04CCE">
              <w:rPr>
                <w:sz w:val="22"/>
                <w:szCs w:val="22"/>
              </w:rPr>
              <w:t>Rad udruga podržava se financiranjem projekata i programa udruga putem javnog natječaja te kroz partnerske projekte u kojima Grad aktivno sudjeluje u provedbi i financira dio troškova.</w:t>
            </w:r>
          </w:p>
          <w:p w14:paraId="448629EF" w14:textId="77777777" w:rsidR="00E04CCE" w:rsidRPr="00E04CCE" w:rsidRDefault="00E04CCE" w:rsidP="00E04CCE">
            <w:pPr>
              <w:jc w:val="both"/>
              <w:rPr>
                <w:sz w:val="22"/>
                <w:szCs w:val="22"/>
              </w:rPr>
            </w:pPr>
            <w:r w:rsidRPr="00E04CCE">
              <w:rPr>
                <w:sz w:val="22"/>
                <w:szCs w:val="22"/>
              </w:rPr>
              <w:t>Razvoj kapaciteta i osnaživanje udruga provodi se kroz institucionalnu podršku udrugama kojom se financiraju plaće i režijski troškovi stručnih službi udruga koje se bave posebnim kategorijama korisnika (osobe s invaliditetom, branitelji, beskućnici, žene i djeca žrtve nasilja).</w:t>
            </w:r>
          </w:p>
          <w:p w14:paraId="6A03A10B" w14:textId="77777777" w:rsidR="00E04CCE" w:rsidRPr="00E04CCE" w:rsidRDefault="00E04CCE" w:rsidP="00E04CCE">
            <w:pPr>
              <w:jc w:val="both"/>
              <w:rPr>
                <w:sz w:val="22"/>
                <w:szCs w:val="22"/>
              </w:rPr>
            </w:pPr>
            <w:r w:rsidRPr="00E04CCE">
              <w:rPr>
                <w:sz w:val="22"/>
                <w:szCs w:val="22"/>
              </w:rPr>
              <w:t>Promocija civilnog društva i rada udruga provodi se organizacijom Sajma udruga.</w:t>
            </w:r>
          </w:p>
          <w:p w14:paraId="2846206E" w14:textId="77777777" w:rsidR="00E04CCE" w:rsidRPr="00E04CCE" w:rsidRDefault="00E04CCE" w:rsidP="00E04CCE">
            <w:pPr>
              <w:jc w:val="both"/>
              <w:rPr>
                <w:sz w:val="22"/>
                <w:szCs w:val="22"/>
              </w:rPr>
            </w:pPr>
          </w:p>
          <w:p w14:paraId="2556D1FC" w14:textId="77777777" w:rsidR="00E04CCE" w:rsidRPr="00E04CCE" w:rsidRDefault="00E04CCE" w:rsidP="00E04CCE">
            <w:pPr>
              <w:rPr>
                <w:sz w:val="22"/>
                <w:szCs w:val="22"/>
              </w:rPr>
            </w:pPr>
            <w:r w:rsidRPr="00E04CCE">
              <w:rPr>
                <w:sz w:val="22"/>
                <w:szCs w:val="22"/>
              </w:rPr>
              <w:t>Planirana sredstva odnose se na slijedeće aktivnosti:</w:t>
            </w:r>
          </w:p>
          <w:p w14:paraId="0EC288F7" w14:textId="77777777" w:rsidR="00E04CCE" w:rsidRPr="00E04CCE" w:rsidRDefault="00E04CCE" w:rsidP="00E04CCE">
            <w:pPr>
              <w:rPr>
                <w:sz w:val="22"/>
                <w:szCs w:val="22"/>
              </w:rPr>
            </w:pPr>
          </w:p>
          <w:tbl>
            <w:tblPr>
              <w:tblW w:w="6804" w:type="dxa"/>
              <w:tblLayout w:type="fixed"/>
              <w:tblLook w:val="0000" w:firstRow="0" w:lastRow="0" w:firstColumn="0" w:lastColumn="0" w:noHBand="0" w:noVBand="0"/>
            </w:tblPr>
            <w:tblGrid>
              <w:gridCol w:w="5157"/>
              <w:gridCol w:w="1647"/>
            </w:tblGrid>
            <w:tr w:rsidR="00E04CCE" w:rsidRPr="00E04CCE" w14:paraId="110653AF" w14:textId="77777777" w:rsidTr="00E75A5F">
              <w:trPr>
                <w:trHeight w:val="397"/>
              </w:trPr>
              <w:tc>
                <w:tcPr>
                  <w:tcW w:w="5361" w:type="dxa"/>
                  <w:tcBorders>
                    <w:top w:val="nil"/>
                    <w:left w:val="nil"/>
                    <w:bottom w:val="dotted" w:sz="4" w:space="0" w:color="auto"/>
                    <w:right w:val="nil"/>
                  </w:tcBorders>
                  <w:vAlign w:val="center"/>
                </w:tcPr>
                <w:p w14:paraId="580D2C18" w14:textId="77777777" w:rsidR="00E04CCE" w:rsidRPr="00E04CCE" w:rsidRDefault="00E04CCE" w:rsidP="00E04CCE">
                  <w:pPr>
                    <w:rPr>
                      <w:bCs/>
                      <w:sz w:val="22"/>
                      <w:szCs w:val="22"/>
                    </w:rPr>
                  </w:pPr>
                  <w:r w:rsidRPr="00E04CCE">
                    <w:rPr>
                      <w:bCs/>
                      <w:sz w:val="22"/>
                      <w:szCs w:val="22"/>
                    </w:rPr>
                    <w:t>Javne potrebe u tehničkoj kulturi</w:t>
                  </w:r>
                </w:p>
              </w:tc>
              <w:tc>
                <w:tcPr>
                  <w:tcW w:w="1705" w:type="dxa"/>
                  <w:tcBorders>
                    <w:top w:val="nil"/>
                    <w:left w:val="nil"/>
                    <w:bottom w:val="dotted" w:sz="4" w:space="0" w:color="auto"/>
                    <w:right w:val="nil"/>
                  </w:tcBorders>
                  <w:vAlign w:val="center"/>
                </w:tcPr>
                <w:p w14:paraId="0C616FAF" w14:textId="77777777" w:rsidR="00E04CCE" w:rsidRPr="00E04CCE" w:rsidRDefault="00E04CCE" w:rsidP="00E04CCE">
                  <w:pPr>
                    <w:jc w:val="right"/>
                    <w:rPr>
                      <w:bCs/>
                      <w:noProof/>
                      <w:sz w:val="22"/>
                      <w:szCs w:val="22"/>
                    </w:rPr>
                  </w:pPr>
                  <w:r w:rsidRPr="00E04CCE">
                    <w:rPr>
                      <w:bCs/>
                      <w:noProof/>
                      <w:sz w:val="22"/>
                      <w:szCs w:val="22"/>
                    </w:rPr>
                    <w:t>126.000,00</w:t>
                  </w:r>
                </w:p>
              </w:tc>
            </w:tr>
            <w:tr w:rsidR="00E04CCE" w:rsidRPr="00E04CCE" w14:paraId="5427B8FA" w14:textId="77777777" w:rsidTr="00E75A5F">
              <w:trPr>
                <w:trHeight w:val="397"/>
              </w:trPr>
              <w:tc>
                <w:tcPr>
                  <w:tcW w:w="5361" w:type="dxa"/>
                  <w:tcBorders>
                    <w:top w:val="dotted" w:sz="4" w:space="0" w:color="auto"/>
                    <w:left w:val="nil"/>
                    <w:bottom w:val="dotted" w:sz="4" w:space="0" w:color="auto"/>
                    <w:right w:val="nil"/>
                  </w:tcBorders>
                  <w:vAlign w:val="center"/>
                </w:tcPr>
                <w:p w14:paraId="3AC52283" w14:textId="77777777" w:rsidR="00E04CCE" w:rsidRPr="00E04CCE" w:rsidRDefault="00E04CCE" w:rsidP="00E04CCE">
                  <w:pPr>
                    <w:rPr>
                      <w:bCs/>
                      <w:sz w:val="22"/>
                      <w:szCs w:val="22"/>
                    </w:rPr>
                  </w:pPr>
                  <w:r w:rsidRPr="00E04CCE">
                    <w:rPr>
                      <w:bCs/>
                      <w:sz w:val="22"/>
                      <w:szCs w:val="22"/>
                    </w:rPr>
                    <w:t>Djelatnost Gradskog društva Crvenog križa Karlovac</w:t>
                  </w:r>
                </w:p>
              </w:tc>
              <w:tc>
                <w:tcPr>
                  <w:tcW w:w="1705" w:type="dxa"/>
                  <w:tcBorders>
                    <w:top w:val="dotted" w:sz="4" w:space="0" w:color="auto"/>
                    <w:left w:val="nil"/>
                    <w:bottom w:val="dotted" w:sz="4" w:space="0" w:color="auto"/>
                    <w:right w:val="nil"/>
                  </w:tcBorders>
                  <w:vAlign w:val="center"/>
                </w:tcPr>
                <w:p w14:paraId="37C9CF6F" w14:textId="77777777" w:rsidR="00E04CCE" w:rsidRPr="00E04CCE" w:rsidRDefault="00E04CCE" w:rsidP="00E04CCE">
                  <w:pPr>
                    <w:jc w:val="right"/>
                    <w:rPr>
                      <w:bCs/>
                      <w:sz w:val="22"/>
                      <w:szCs w:val="22"/>
                    </w:rPr>
                  </w:pPr>
                  <w:r w:rsidRPr="00E04CCE">
                    <w:rPr>
                      <w:bCs/>
                      <w:sz w:val="22"/>
                      <w:szCs w:val="22"/>
                    </w:rPr>
                    <w:t>195.100,00</w:t>
                  </w:r>
                </w:p>
              </w:tc>
            </w:tr>
            <w:tr w:rsidR="00E04CCE" w:rsidRPr="00E04CCE" w14:paraId="037781FD" w14:textId="77777777" w:rsidTr="00E75A5F">
              <w:trPr>
                <w:trHeight w:val="397"/>
              </w:trPr>
              <w:tc>
                <w:tcPr>
                  <w:tcW w:w="5361" w:type="dxa"/>
                  <w:tcBorders>
                    <w:top w:val="dotted" w:sz="4" w:space="0" w:color="auto"/>
                    <w:left w:val="nil"/>
                    <w:bottom w:val="dotted" w:sz="4" w:space="0" w:color="auto"/>
                    <w:right w:val="nil"/>
                  </w:tcBorders>
                  <w:vAlign w:val="center"/>
                </w:tcPr>
                <w:p w14:paraId="12F03EFE" w14:textId="77777777" w:rsidR="00E04CCE" w:rsidRPr="00E04CCE" w:rsidRDefault="00E04CCE" w:rsidP="00E04CCE">
                  <w:pPr>
                    <w:rPr>
                      <w:bCs/>
                      <w:sz w:val="22"/>
                      <w:szCs w:val="22"/>
                    </w:rPr>
                  </w:pPr>
                  <w:r w:rsidRPr="00E04CCE">
                    <w:rPr>
                      <w:bCs/>
                      <w:sz w:val="22"/>
                      <w:szCs w:val="22"/>
                    </w:rPr>
                    <w:t>Institucionalna podrška radu udruga</w:t>
                  </w:r>
                </w:p>
              </w:tc>
              <w:tc>
                <w:tcPr>
                  <w:tcW w:w="1705" w:type="dxa"/>
                  <w:tcBorders>
                    <w:top w:val="dotted" w:sz="4" w:space="0" w:color="auto"/>
                    <w:left w:val="nil"/>
                    <w:bottom w:val="dotted" w:sz="4" w:space="0" w:color="auto"/>
                    <w:right w:val="nil"/>
                  </w:tcBorders>
                  <w:vAlign w:val="center"/>
                </w:tcPr>
                <w:p w14:paraId="25AD4687" w14:textId="77777777" w:rsidR="00E04CCE" w:rsidRPr="00E04CCE" w:rsidRDefault="00734339" w:rsidP="00E04CCE">
                  <w:pPr>
                    <w:jc w:val="right"/>
                    <w:rPr>
                      <w:bCs/>
                      <w:sz w:val="22"/>
                      <w:szCs w:val="22"/>
                    </w:rPr>
                  </w:pPr>
                  <w:r>
                    <w:rPr>
                      <w:bCs/>
                      <w:sz w:val="22"/>
                      <w:szCs w:val="22"/>
                    </w:rPr>
                    <w:t>55.200</w:t>
                  </w:r>
                  <w:r w:rsidR="00E04CCE" w:rsidRPr="00E04CCE">
                    <w:rPr>
                      <w:bCs/>
                      <w:sz w:val="22"/>
                      <w:szCs w:val="22"/>
                    </w:rPr>
                    <w:t>,00</w:t>
                  </w:r>
                </w:p>
              </w:tc>
            </w:tr>
            <w:tr w:rsidR="00E04CCE" w:rsidRPr="00E04CCE" w14:paraId="16759795" w14:textId="77777777" w:rsidTr="00E75A5F">
              <w:trPr>
                <w:trHeight w:val="397"/>
              </w:trPr>
              <w:tc>
                <w:tcPr>
                  <w:tcW w:w="5361" w:type="dxa"/>
                  <w:tcBorders>
                    <w:top w:val="dotted" w:sz="4" w:space="0" w:color="auto"/>
                    <w:left w:val="nil"/>
                    <w:bottom w:val="dotted" w:sz="4" w:space="0" w:color="auto"/>
                    <w:right w:val="nil"/>
                  </w:tcBorders>
                  <w:vAlign w:val="center"/>
                </w:tcPr>
                <w:p w14:paraId="1AC26B54" w14:textId="77777777" w:rsidR="00E04CCE" w:rsidRPr="00E04CCE" w:rsidRDefault="00E04CCE" w:rsidP="00E04CCE">
                  <w:pPr>
                    <w:rPr>
                      <w:bCs/>
                      <w:sz w:val="22"/>
                      <w:szCs w:val="22"/>
                    </w:rPr>
                  </w:pPr>
                  <w:r w:rsidRPr="00E04CCE">
                    <w:rPr>
                      <w:bCs/>
                      <w:sz w:val="22"/>
                      <w:szCs w:val="22"/>
                    </w:rPr>
                    <w:t>Sufinanciranje partnerskog udjela u projektima</w:t>
                  </w:r>
                </w:p>
              </w:tc>
              <w:tc>
                <w:tcPr>
                  <w:tcW w:w="1705" w:type="dxa"/>
                  <w:tcBorders>
                    <w:top w:val="dotted" w:sz="4" w:space="0" w:color="auto"/>
                    <w:left w:val="nil"/>
                    <w:bottom w:val="dotted" w:sz="4" w:space="0" w:color="auto"/>
                    <w:right w:val="nil"/>
                  </w:tcBorders>
                  <w:vAlign w:val="center"/>
                </w:tcPr>
                <w:p w14:paraId="2F9C33A2" w14:textId="77777777" w:rsidR="00E04CCE" w:rsidRPr="00E04CCE" w:rsidRDefault="00734339" w:rsidP="00E04CCE">
                  <w:pPr>
                    <w:jc w:val="right"/>
                    <w:rPr>
                      <w:bCs/>
                      <w:sz w:val="22"/>
                      <w:szCs w:val="22"/>
                    </w:rPr>
                  </w:pPr>
                  <w:r>
                    <w:rPr>
                      <w:bCs/>
                      <w:sz w:val="22"/>
                      <w:szCs w:val="22"/>
                    </w:rPr>
                    <w:t>10.664</w:t>
                  </w:r>
                  <w:r w:rsidR="00E04CCE" w:rsidRPr="00E04CCE">
                    <w:rPr>
                      <w:bCs/>
                      <w:sz w:val="22"/>
                      <w:szCs w:val="22"/>
                    </w:rPr>
                    <w:t>,00</w:t>
                  </w:r>
                </w:p>
              </w:tc>
            </w:tr>
            <w:tr w:rsidR="00E04CCE" w:rsidRPr="00E04CCE" w14:paraId="6F476E76" w14:textId="77777777" w:rsidTr="00E75A5F">
              <w:trPr>
                <w:trHeight w:val="397"/>
              </w:trPr>
              <w:tc>
                <w:tcPr>
                  <w:tcW w:w="5361" w:type="dxa"/>
                  <w:tcBorders>
                    <w:top w:val="dotted" w:sz="4" w:space="0" w:color="auto"/>
                    <w:left w:val="nil"/>
                    <w:bottom w:val="dotted" w:sz="4" w:space="0" w:color="auto"/>
                    <w:right w:val="nil"/>
                  </w:tcBorders>
                  <w:vAlign w:val="center"/>
                </w:tcPr>
                <w:p w14:paraId="3844FEC7" w14:textId="77777777" w:rsidR="00E04CCE" w:rsidRPr="00E04CCE" w:rsidRDefault="00E04CCE" w:rsidP="00E04CCE">
                  <w:pPr>
                    <w:rPr>
                      <w:bCs/>
                      <w:sz w:val="22"/>
                      <w:szCs w:val="22"/>
                    </w:rPr>
                  </w:pPr>
                  <w:r w:rsidRPr="00E04CCE">
                    <w:rPr>
                      <w:bCs/>
                      <w:sz w:val="22"/>
                      <w:szCs w:val="22"/>
                    </w:rPr>
                    <w:t>Financiranje programa udruga i promocija civilnog društva</w:t>
                  </w:r>
                </w:p>
              </w:tc>
              <w:tc>
                <w:tcPr>
                  <w:tcW w:w="1705" w:type="dxa"/>
                  <w:tcBorders>
                    <w:top w:val="dotted" w:sz="4" w:space="0" w:color="auto"/>
                    <w:left w:val="nil"/>
                    <w:bottom w:val="dotted" w:sz="4" w:space="0" w:color="auto"/>
                    <w:right w:val="nil"/>
                  </w:tcBorders>
                  <w:vAlign w:val="center"/>
                </w:tcPr>
                <w:p w14:paraId="49EEF55B" w14:textId="77777777" w:rsidR="00E04CCE" w:rsidRPr="00E04CCE" w:rsidRDefault="00734339" w:rsidP="00E04CCE">
                  <w:pPr>
                    <w:jc w:val="right"/>
                    <w:rPr>
                      <w:bCs/>
                      <w:sz w:val="22"/>
                      <w:szCs w:val="22"/>
                    </w:rPr>
                  </w:pPr>
                  <w:r>
                    <w:rPr>
                      <w:bCs/>
                      <w:sz w:val="22"/>
                      <w:szCs w:val="22"/>
                    </w:rPr>
                    <w:t>74.700</w:t>
                  </w:r>
                  <w:r w:rsidR="00E04CCE" w:rsidRPr="00E04CCE">
                    <w:rPr>
                      <w:bCs/>
                      <w:sz w:val="22"/>
                      <w:szCs w:val="22"/>
                    </w:rPr>
                    <w:t>,00</w:t>
                  </w:r>
                </w:p>
              </w:tc>
            </w:tr>
          </w:tbl>
          <w:p w14:paraId="22658CDF" w14:textId="77777777" w:rsidR="00E04CCE" w:rsidRPr="00E04CCE" w:rsidRDefault="00E04CCE" w:rsidP="00E04CCE">
            <w:pPr>
              <w:rPr>
                <w:sz w:val="22"/>
                <w:szCs w:val="22"/>
              </w:rPr>
            </w:pPr>
          </w:p>
        </w:tc>
      </w:tr>
      <w:tr w:rsidR="00E04CCE" w:rsidRPr="005400F2" w14:paraId="45E493E3" w14:textId="77777777" w:rsidTr="00E43E42">
        <w:trPr>
          <w:trHeight w:val="582"/>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4217D753" w14:textId="77777777" w:rsidR="00E04CCE" w:rsidRPr="005400F2" w:rsidRDefault="00E04CCE" w:rsidP="00E04CCE">
            <w:pPr>
              <w:rPr>
                <w:b/>
                <w:sz w:val="22"/>
                <w:szCs w:val="22"/>
              </w:rPr>
            </w:pPr>
            <w:r w:rsidRPr="005400F2">
              <w:rPr>
                <w:b/>
                <w:sz w:val="22"/>
                <w:szCs w:val="22"/>
              </w:rPr>
              <w:t>Opći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27AC5376" w14:textId="77777777" w:rsidR="00E04CCE" w:rsidRPr="00E04CCE" w:rsidRDefault="00E04CCE" w:rsidP="00E04CCE">
            <w:pPr>
              <w:rPr>
                <w:sz w:val="22"/>
                <w:szCs w:val="22"/>
              </w:rPr>
            </w:pPr>
            <w:r w:rsidRPr="00E04CCE">
              <w:rPr>
                <w:sz w:val="22"/>
                <w:szCs w:val="22"/>
              </w:rPr>
              <w:t>Poticati i promicati aktivnosti u tehničkoj kulturi</w:t>
            </w:r>
          </w:p>
          <w:p w14:paraId="190A9436" w14:textId="77777777" w:rsidR="00E04CCE" w:rsidRPr="00E04CCE" w:rsidRDefault="00E04CCE" w:rsidP="00E04CCE">
            <w:pPr>
              <w:rPr>
                <w:sz w:val="22"/>
                <w:szCs w:val="22"/>
              </w:rPr>
            </w:pPr>
            <w:r w:rsidRPr="00E04CCE">
              <w:rPr>
                <w:sz w:val="22"/>
                <w:szCs w:val="22"/>
              </w:rPr>
              <w:t xml:space="preserve">Podržati razvitak, unapređenje vještina i potencijala te projektni rad civilnog društva na lokalnoj razini </w:t>
            </w:r>
          </w:p>
        </w:tc>
      </w:tr>
      <w:tr w:rsidR="00E04CCE" w:rsidRPr="005400F2" w14:paraId="491061EB" w14:textId="77777777" w:rsidTr="00E43E42">
        <w:trPr>
          <w:trHeight w:val="2788"/>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6D0A551C" w14:textId="77777777" w:rsidR="00E04CCE" w:rsidRPr="005400F2" w:rsidRDefault="00E04CCE" w:rsidP="00E04CCE">
            <w:pPr>
              <w:rPr>
                <w:b/>
                <w:sz w:val="22"/>
                <w:szCs w:val="22"/>
              </w:rPr>
            </w:pPr>
            <w:r w:rsidRPr="005400F2">
              <w:rPr>
                <w:b/>
                <w:sz w:val="22"/>
                <w:szCs w:val="22"/>
              </w:rPr>
              <w:t>Posebni ciljevi</w:t>
            </w:r>
          </w:p>
        </w:tc>
        <w:tc>
          <w:tcPr>
            <w:tcW w:w="7193" w:type="dxa"/>
            <w:tcBorders>
              <w:top w:val="single" w:sz="6" w:space="0" w:color="000000"/>
              <w:left w:val="single" w:sz="6" w:space="0" w:color="000000"/>
              <w:bottom w:val="single" w:sz="6" w:space="0" w:color="000000"/>
              <w:right w:val="single" w:sz="6" w:space="0" w:color="000000"/>
            </w:tcBorders>
            <w:vAlign w:val="center"/>
          </w:tcPr>
          <w:p w14:paraId="407017B8" w14:textId="77777777" w:rsidR="00E04CCE" w:rsidRPr="00E04CCE" w:rsidRDefault="00E04CCE" w:rsidP="00E04CCE">
            <w:pPr>
              <w:jc w:val="both"/>
              <w:rPr>
                <w:sz w:val="22"/>
                <w:szCs w:val="22"/>
              </w:rPr>
            </w:pPr>
            <w:r w:rsidRPr="00E04CCE">
              <w:rPr>
                <w:sz w:val="22"/>
                <w:szCs w:val="22"/>
              </w:rPr>
              <w:t>Omogućiti stjecanje izvanškolskog, tehničkog, tehnološkog i informatičkog znanja djece i mladih po školama.</w:t>
            </w:r>
          </w:p>
          <w:p w14:paraId="274AD41F" w14:textId="77777777" w:rsidR="00E04CCE" w:rsidRPr="00E04CCE" w:rsidRDefault="00E04CCE" w:rsidP="00E04CCE">
            <w:pPr>
              <w:jc w:val="both"/>
              <w:rPr>
                <w:sz w:val="22"/>
                <w:szCs w:val="22"/>
              </w:rPr>
            </w:pPr>
            <w:r w:rsidRPr="00E04CCE">
              <w:rPr>
                <w:sz w:val="22"/>
                <w:szCs w:val="22"/>
              </w:rPr>
              <w:t>Podržati rad udruga i djelatnika članica ZTK.</w:t>
            </w:r>
          </w:p>
          <w:p w14:paraId="7CB880C6" w14:textId="77777777" w:rsidR="00E04CCE" w:rsidRPr="00E04CCE" w:rsidRDefault="00E04CCE" w:rsidP="00E04CCE">
            <w:pPr>
              <w:jc w:val="both"/>
              <w:rPr>
                <w:sz w:val="22"/>
                <w:szCs w:val="22"/>
              </w:rPr>
            </w:pPr>
            <w:r w:rsidRPr="00E04CCE">
              <w:rPr>
                <w:sz w:val="22"/>
                <w:szCs w:val="22"/>
              </w:rPr>
              <w:t>Podržati redoviti rad udruga financiranjem profesionalno zaposlenih djelatnika te materijalnih troškova te izgraditi jače upravljačke kapacitete i vještine unutar lokalnog civilnog društva.</w:t>
            </w:r>
          </w:p>
          <w:p w14:paraId="4D313220" w14:textId="77777777" w:rsidR="00E04CCE" w:rsidRPr="00E04CCE" w:rsidRDefault="00E04CCE" w:rsidP="00E04CCE">
            <w:pPr>
              <w:jc w:val="both"/>
              <w:rPr>
                <w:sz w:val="22"/>
                <w:szCs w:val="22"/>
              </w:rPr>
            </w:pPr>
            <w:r w:rsidRPr="00E04CCE">
              <w:rPr>
                <w:sz w:val="22"/>
                <w:szCs w:val="22"/>
              </w:rPr>
              <w:t>Poticati volonterstvo i volonterske programe.</w:t>
            </w:r>
          </w:p>
          <w:p w14:paraId="735CDBC0" w14:textId="77777777" w:rsidR="00E04CCE" w:rsidRPr="00E04CCE" w:rsidRDefault="00E04CCE" w:rsidP="00E04CCE">
            <w:pPr>
              <w:jc w:val="both"/>
              <w:rPr>
                <w:sz w:val="22"/>
                <w:szCs w:val="22"/>
              </w:rPr>
            </w:pPr>
            <w:r w:rsidRPr="00E04CCE">
              <w:rPr>
                <w:sz w:val="22"/>
                <w:szCs w:val="22"/>
              </w:rPr>
              <w:t>Osigurati moralnu i materijalnu potporu udrugama civilnog društva koje djeluju u cilju promicanja i zaštite ljudskih prava.</w:t>
            </w:r>
          </w:p>
          <w:p w14:paraId="4C6744B1" w14:textId="77777777" w:rsidR="00E04CCE" w:rsidRPr="00E04CCE" w:rsidRDefault="00E04CCE" w:rsidP="00E04CCE">
            <w:pPr>
              <w:jc w:val="both"/>
              <w:rPr>
                <w:sz w:val="22"/>
                <w:szCs w:val="22"/>
              </w:rPr>
            </w:pPr>
            <w:r w:rsidRPr="00E04CCE">
              <w:rPr>
                <w:sz w:val="22"/>
                <w:szCs w:val="22"/>
              </w:rPr>
              <w:t>Organizirati društvene sadržaje na gradskom kupalištu pogotovo spasilačke službe.</w:t>
            </w:r>
          </w:p>
          <w:p w14:paraId="30C32287" w14:textId="77777777" w:rsidR="00E04CCE" w:rsidRPr="00E04CCE" w:rsidRDefault="00E04CCE" w:rsidP="00E04CCE">
            <w:pPr>
              <w:jc w:val="both"/>
              <w:rPr>
                <w:sz w:val="22"/>
                <w:szCs w:val="22"/>
              </w:rPr>
            </w:pPr>
            <w:r w:rsidRPr="00E04CCE">
              <w:rPr>
                <w:sz w:val="22"/>
                <w:szCs w:val="22"/>
              </w:rPr>
              <w:t>Unaprijediti turističke sadržaje i kupališni turizam.</w:t>
            </w:r>
          </w:p>
        </w:tc>
      </w:tr>
      <w:tr w:rsidR="00E04CCE" w:rsidRPr="005400F2" w14:paraId="6E9FF90C" w14:textId="77777777" w:rsidTr="00E43E42">
        <w:trPr>
          <w:trHeight w:val="688"/>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14895C26" w14:textId="77777777" w:rsidR="00E04CCE" w:rsidRPr="005400F2" w:rsidRDefault="00E04CCE" w:rsidP="00E04CCE">
            <w:pPr>
              <w:rPr>
                <w:b/>
                <w:sz w:val="22"/>
                <w:szCs w:val="22"/>
              </w:rPr>
            </w:pPr>
            <w:r w:rsidRPr="005400F2">
              <w:rPr>
                <w:b/>
                <w:sz w:val="22"/>
                <w:szCs w:val="22"/>
              </w:rPr>
              <w:t>Zakonska osnova  za uvođenje programa</w:t>
            </w:r>
          </w:p>
        </w:tc>
        <w:tc>
          <w:tcPr>
            <w:tcW w:w="7193" w:type="dxa"/>
            <w:tcBorders>
              <w:top w:val="single" w:sz="6" w:space="0" w:color="000000"/>
              <w:left w:val="single" w:sz="6" w:space="0" w:color="000000"/>
              <w:bottom w:val="single" w:sz="6" w:space="0" w:color="000000"/>
              <w:right w:val="single" w:sz="6" w:space="0" w:color="000000"/>
            </w:tcBorders>
            <w:vAlign w:val="center"/>
          </w:tcPr>
          <w:p w14:paraId="74A0E73B" w14:textId="77777777" w:rsidR="00E04CCE" w:rsidRPr="00E04CCE" w:rsidRDefault="00E04CCE" w:rsidP="00E04CCE">
            <w:pPr>
              <w:jc w:val="both"/>
              <w:rPr>
                <w:sz w:val="22"/>
                <w:szCs w:val="22"/>
              </w:rPr>
            </w:pPr>
            <w:r w:rsidRPr="00E04CCE">
              <w:rPr>
                <w:sz w:val="22"/>
                <w:szCs w:val="22"/>
              </w:rPr>
              <w:t>Zakon o tehničkoj kulturi (NN 76/93, 11/94, 38/09)</w:t>
            </w:r>
          </w:p>
          <w:p w14:paraId="5BD3C2EF" w14:textId="77777777" w:rsidR="00E04CCE" w:rsidRPr="00E04CCE" w:rsidRDefault="00E04CCE" w:rsidP="00E04CCE">
            <w:pPr>
              <w:jc w:val="both"/>
              <w:rPr>
                <w:sz w:val="22"/>
                <w:szCs w:val="22"/>
              </w:rPr>
            </w:pPr>
            <w:r w:rsidRPr="00E04CCE">
              <w:rPr>
                <w:sz w:val="22"/>
                <w:szCs w:val="22"/>
              </w:rPr>
              <w:t>Zakon o udrugama (NN 74/14, 70/17, 98/19, 151/22)</w:t>
            </w:r>
          </w:p>
          <w:p w14:paraId="65EA3871" w14:textId="77777777" w:rsidR="00E04CCE" w:rsidRPr="00E04CCE" w:rsidRDefault="00E04CCE" w:rsidP="00E04CCE">
            <w:pPr>
              <w:jc w:val="both"/>
              <w:rPr>
                <w:sz w:val="22"/>
                <w:szCs w:val="22"/>
              </w:rPr>
            </w:pPr>
            <w:r w:rsidRPr="00E04CCE">
              <w:rPr>
                <w:sz w:val="22"/>
                <w:szCs w:val="22"/>
              </w:rPr>
              <w:t>Zakon o Hrvatskom crvenom križu (NN 71/10, 136/20)</w:t>
            </w:r>
          </w:p>
          <w:p w14:paraId="65843D49" w14:textId="77777777" w:rsidR="00E04CCE" w:rsidRPr="00E04CCE" w:rsidRDefault="00E04CCE" w:rsidP="00E04CCE">
            <w:pPr>
              <w:jc w:val="both"/>
              <w:rPr>
                <w:sz w:val="22"/>
                <w:szCs w:val="22"/>
              </w:rPr>
            </w:pPr>
            <w:r w:rsidRPr="00E04CCE">
              <w:rPr>
                <w:bCs/>
                <w:sz w:val="22"/>
                <w:szCs w:val="22"/>
              </w:rPr>
              <w:t>Zakon o sportu (NN 141/22</w:t>
            </w:r>
            <w:r w:rsidRPr="00E04CCE">
              <w:rPr>
                <w:sz w:val="22"/>
                <w:szCs w:val="22"/>
              </w:rPr>
              <w:t>)</w:t>
            </w:r>
          </w:p>
          <w:p w14:paraId="1D300B7D" w14:textId="77777777" w:rsidR="00E04CCE" w:rsidRPr="00E04CCE" w:rsidRDefault="00E04CCE" w:rsidP="00E04CCE">
            <w:pPr>
              <w:jc w:val="both"/>
              <w:rPr>
                <w:rFonts w:eastAsia="Calibri"/>
                <w:sz w:val="22"/>
                <w:szCs w:val="22"/>
                <w:lang w:eastAsia="en-US"/>
              </w:rPr>
            </w:pPr>
            <w:r w:rsidRPr="00E04CCE">
              <w:rPr>
                <w:rFonts w:eastAsia="Calibri"/>
                <w:sz w:val="22"/>
                <w:szCs w:val="22"/>
                <w:lang w:eastAsia="en-US"/>
              </w:rPr>
              <w:t>Uredba o kriterijima, mjerilima i postupcima financiranja i ugovaranja programa i projekata od interesa za opće dobro koje provode udruge (NN 26/15, 37/21)</w:t>
            </w:r>
          </w:p>
          <w:p w14:paraId="57357873" w14:textId="77777777" w:rsidR="00E04CCE" w:rsidRPr="00E04CCE" w:rsidRDefault="00E04CCE" w:rsidP="00E04CCE">
            <w:pPr>
              <w:jc w:val="both"/>
              <w:rPr>
                <w:bCs/>
                <w:sz w:val="22"/>
                <w:szCs w:val="22"/>
              </w:rPr>
            </w:pPr>
            <w:r w:rsidRPr="00E04CCE">
              <w:rPr>
                <w:bCs/>
                <w:sz w:val="22"/>
                <w:szCs w:val="22"/>
              </w:rPr>
              <w:t>Nacionalna strategija stvaranja poticajnog okruženja za razvoj civilnoga društva od 2012. do 2016. godine</w:t>
            </w:r>
          </w:p>
          <w:p w14:paraId="395ABCE7" w14:textId="77777777" w:rsidR="00E04CCE" w:rsidRPr="00E04CCE" w:rsidRDefault="00E04CCE" w:rsidP="00E04CCE">
            <w:pPr>
              <w:jc w:val="both"/>
              <w:rPr>
                <w:bCs/>
                <w:sz w:val="22"/>
                <w:szCs w:val="22"/>
              </w:rPr>
            </w:pPr>
            <w:r w:rsidRPr="00E04CCE">
              <w:rPr>
                <w:bCs/>
                <w:sz w:val="22"/>
                <w:szCs w:val="22"/>
              </w:rPr>
              <w:t xml:space="preserve">Nacionalna strategija zaštite od nasilja u obitelji, za razdoblje od 2017. do 2022. godine </w:t>
            </w:r>
          </w:p>
          <w:p w14:paraId="690DBDB0" w14:textId="77777777" w:rsidR="00E04CCE" w:rsidRPr="00E04CCE" w:rsidRDefault="00E04CCE" w:rsidP="00E04CCE">
            <w:pPr>
              <w:jc w:val="both"/>
              <w:rPr>
                <w:bCs/>
                <w:sz w:val="22"/>
                <w:szCs w:val="22"/>
              </w:rPr>
            </w:pPr>
            <w:r w:rsidRPr="00E04CCE">
              <w:rPr>
                <w:bCs/>
                <w:sz w:val="22"/>
                <w:szCs w:val="22"/>
              </w:rPr>
              <w:t>Strategija borbe protiv siromaštva i socijalne isključenosti u Republici Hrvatskoj (2021. –2027.)</w:t>
            </w:r>
          </w:p>
          <w:p w14:paraId="4F32E5A0" w14:textId="77777777" w:rsidR="00E04CCE" w:rsidRPr="00E04CCE" w:rsidRDefault="00E04CCE" w:rsidP="00E04CCE">
            <w:pPr>
              <w:pStyle w:val="Default"/>
              <w:rPr>
                <w:rFonts w:ascii="Times New Roman" w:hAnsi="Times New Roman" w:cs="Times New Roman"/>
                <w:color w:val="auto"/>
                <w:sz w:val="22"/>
                <w:szCs w:val="22"/>
              </w:rPr>
            </w:pPr>
            <w:r w:rsidRPr="00E04CCE">
              <w:rPr>
                <w:rFonts w:ascii="Times New Roman" w:hAnsi="Times New Roman" w:cs="Times New Roman"/>
                <w:bCs/>
                <w:color w:val="auto"/>
                <w:sz w:val="22"/>
                <w:szCs w:val="22"/>
              </w:rPr>
              <w:t xml:space="preserve">Nacionalna strategija izjednačavanja mogućnosti za osobe s invaliditetom od </w:t>
            </w:r>
            <w:r w:rsidRPr="00E04CCE">
              <w:rPr>
                <w:rFonts w:ascii="Times New Roman" w:hAnsi="Times New Roman" w:cs="Times New Roman"/>
                <w:bCs/>
                <w:color w:val="auto"/>
                <w:sz w:val="22"/>
                <w:szCs w:val="22"/>
              </w:rPr>
              <w:lastRenderedPageBreak/>
              <w:t>2021. do 2027. godine</w:t>
            </w:r>
          </w:p>
        </w:tc>
      </w:tr>
      <w:tr w:rsidR="00E04CCE" w:rsidRPr="005400F2" w14:paraId="01223203" w14:textId="77777777" w:rsidTr="00E43E42">
        <w:trPr>
          <w:trHeight w:val="978"/>
          <w:jc w:val="center"/>
        </w:trPr>
        <w:tc>
          <w:tcPr>
            <w:tcW w:w="2377" w:type="dxa"/>
            <w:tcBorders>
              <w:top w:val="single" w:sz="6" w:space="0" w:color="000000"/>
              <w:left w:val="single" w:sz="6" w:space="0" w:color="000000"/>
              <w:bottom w:val="single" w:sz="4" w:space="0" w:color="auto"/>
              <w:right w:val="single" w:sz="6" w:space="0" w:color="000000"/>
            </w:tcBorders>
            <w:vAlign w:val="center"/>
          </w:tcPr>
          <w:p w14:paraId="0A223DF8" w14:textId="77777777" w:rsidR="00E04CCE" w:rsidRPr="005400F2" w:rsidRDefault="00E04CCE" w:rsidP="00E04CCE">
            <w:pPr>
              <w:rPr>
                <w:b/>
                <w:sz w:val="22"/>
                <w:szCs w:val="22"/>
              </w:rPr>
            </w:pPr>
            <w:r w:rsidRPr="005400F2">
              <w:rPr>
                <w:b/>
                <w:sz w:val="22"/>
                <w:szCs w:val="22"/>
              </w:rPr>
              <w:lastRenderedPageBreak/>
              <w:t>Procjena rezultata</w:t>
            </w:r>
          </w:p>
        </w:tc>
        <w:tc>
          <w:tcPr>
            <w:tcW w:w="7193" w:type="dxa"/>
            <w:tcBorders>
              <w:top w:val="single" w:sz="6" w:space="0" w:color="000000"/>
              <w:left w:val="single" w:sz="6" w:space="0" w:color="000000"/>
              <w:bottom w:val="single" w:sz="4" w:space="0" w:color="auto"/>
              <w:right w:val="single" w:sz="6" w:space="0" w:color="000000"/>
            </w:tcBorders>
            <w:vAlign w:val="center"/>
          </w:tcPr>
          <w:p w14:paraId="5EB00944" w14:textId="77777777" w:rsidR="00E04CCE" w:rsidRPr="00E04CCE" w:rsidRDefault="00E04CCE" w:rsidP="00E04CCE">
            <w:pPr>
              <w:jc w:val="both"/>
              <w:rPr>
                <w:sz w:val="22"/>
                <w:szCs w:val="22"/>
              </w:rPr>
            </w:pPr>
            <w:r w:rsidRPr="00E04CCE">
              <w:rPr>
                <w:sz w:val="22"/>
                <w:szCs w:val="22"/>
              </w:rPr>
              <w:t>Poboljšani razvoj tehničke kulture te povećani broj djece i mladih uključenih u aktivnosti Zajednice tehničke kulture kao i bolje podržan rad udruga koje se bave tehničkom kulturom.</w:t>
            </w:r>
          </w:p>
          <w:p w14:paraId="22605C0F" w14:textId="77777777" w:rsidR="00E04CCE" w:rsidRPr="00E04CCE" w:rsidRDefault="00E04CCE" w:rsidP="00E04CCE">
            <w:pPr>
              <w:jc w:val="both"/>
              <w:rPr>
                <w:sz w:val="22"/>
                <w:szCs w:val="22"/>
              </w:rPr>
            </w:pPr>
            <w:r w:rsidRPr="00E04CCE">
              <w:rPr>
                <w:sz w:val="22"/>
                <w:szCs w:val="22"/>
              </w:rPr>
              <w:t>Obavljanje djelatnosti udruga kojima se financiraju redoviti troškovi poslovanja te njihovi ojačani kapaciteti.</w:t>
            </w:r>
          </w:p>
          <w:p w14:paraId="65B86392" w14:textId="77777777" w:rsidR="00E04CCE" w:rsidRPr="00E04CCE" w:rsidRDefault="00E04CCE" w:rsidP="00E04CCE">
            <w:pPr>
              <w:jc w:val="both"/>
              <w:rPr>
                <w:sz w:val="22"/>
                <w:szCs w:val="22"/>
              </w:rPr>
            </w:pPr>
            <w:r w:rsidRPr="00E04CCE">
              <w:rPr>
                <w:sz w:val="22"/>
                <w:szCs w:val="22"/>
              </w:rPr>
              <w:t>Postotak realiziranih projekata.</w:t>
            </w:r>
          </w:p>
          <w:p w14:paraId="6DD0B3C0" w14:textId="77777777" w:rsidR="00E04CCE" w:rsidRPr="00E04CCE" w:rsidRDefault="00E04CCE" w:rsidP="00E04CCE">
            <w:pPr>
              <w:jc w:val="both"/>
              <w:rPr>
                <w:sz w:val="22"/>
                <w:szCs w:val="22"/>
              </w:rPr>
            </w:pPr>
            <w:r w:rsidRPr="00E04CCE">
              <w:rPr>
                <w:sz w:val="22"/>
                <w:szCs w:val="22"/>
              </w:rPr>
              <w:t>Povećana svijest lokalne zajednice o nasilju u obiteljima i nasilju nad ženama te osigurana skrb za određeni broj žrtava obiteljskog nasilja.</w:t>
            </w:r>
          </w:p>
          <w:p w14:paraId="7A8CB32C" w14:textId="77777777" w:rsidR="00E04CCE" w:rsidRPr="00E04CCE" w:rsidRDefault="00E04CCE" w:rsidP="00E04CCE">
            <w:pPr>
              <w:jc w:val="both"/>
              <w:rPr>
                <w:sz w:val="22"/>
                <w:szCs w:val="22"/>
              </w:rPr>
            </w:pPr>
            <w:r w:rsidRPr="00E04CCE">
              <w:rPr>
                <w:sz w:val="22"/>
                <w:szCs w:val="22"/>
              </w:rPr>
              <w:t>Primjerena skrb o beskućnicima kao socijalno isključenoj i ugroženoj kategoriji građana</w:t>
            </w:r>
          </w:p>
          <w:p w14:paraId="02C2AAE1" w14:textId="77777777" w:rsidR="00E04CCE" w:rsidRPr="00E04CCE" w:rsidRDefault="00E04CCE" w:rsidP="00E04CCE">
            <w:pPr>
              <w:jc w:val="both"/>
              <w:rPr>
                <w:sz w:val="22"/>
                <w:szCs w:val="22"/>
              </w:rPr>
            </w:pPr>
            <w:r w:rsidRPr="00E04CCE">
              <w:rPr>
                <w:sz w:val="22"/>
                <w:szCs w:val="22"/>
              </w:rPr>
              <w:t>Broj kupača na gradskom kupalištu i broj i kvaliteta realiziranih programa.</w:t>
            </w:r>
          </w:p>
        </w:tc>
      </w:tr>
      <w:tr w:rsidR="00E04CCE" w:rsidRPr="005400F2" w14:paraId="0B2C3893" w14:textId="77777777" w:rsidTr="00E43E42">
        <w:trPr>
          <w:trHeight w:val="978"/>
          <w:jc w:val="center"/>
        </w:trPr>
        <w:tc>
          <w:tcPr>
            <w:tcW w:w="2377" w:type="dxa"/>
            <w:tcBorders>
              <w:top w:val="single" w:sz="6" w:space="0" w:color="000000"/>
              <w:left w:val="single" w:sz="6" w:space="0" w:color="000000"/>
              <w:bottom w:val="single" w:sz="4" w:space="0" w:color="auto"/>
              <w:right w:val="single" w:sz="6" w:space="0" w:color="000000"/>
            </w:tcBorders>
            <w:vAlign w:val="center"/>
          </w:tcPr>
          <w:p w14:paraId="17E56061" w14:textId="77777777" w:rsidR="00E04CCE" w:rsidRPr="005400F2" w:rsidRDefault="00E04CCE" w:rsidP="00E04CCE">
            <w:pPr>
              <w:rPr>
                <w:b/>
                <w:sz w:val="22"/>
                <w:szCs w:val="22"/>
              </w:rPr>
            </w:pPr>
            <w:r w:rsidRPr="005400F2">
              <w:rPr>
                <w:b/>
                <w:sz w:val="22"/>
                <w:szCs w:val="22"/>
              </w:rPr>
              <w:t>Mjere efikasnosti</w:t>
            </w:r>
          </w:p>
        </w:tc>
        <w:tc>
          <w:tcPr>
            <w:tcW w:w="7193" w:type="dxa"/>
            <w:tcBorders>
              <w:top w:val="single" w:sz="6" w:space="0" w:color="000000"/>
              <w:left w:val="single" w:sz="6" w:space="0" w:color="000000"/>
              <w:bottom w:val="single" w:sz="4" w:space="0" w:color="auto"/>
              <w:right w:val="single" w:sz="6" w:space="0" w:color="000000"/>
            </w:tcBorders>
            <w:vAlign w:val="center"/>
          </w:tcPr>
          <w:p w14:paraId="55AF380E" w14:textId="77777777" w:rsidR="00E04CCE" w:rsidRPr="00E04CCE" w:rsidRDefault="00E04CCE" w:rsidP="00E04CCE">
            <w:pPr>
              <w:jc w:val="both"/>
              <w:rPr>
                <w:sz w:val="22"/>
                <w:szCs w:val="22"/>
              </w:rPr>
            </w:pPr>
            <w:r w:rsidRPr="00E04CCE">
              <w:rPr>
                <w:sz w:val="22"/>
                <w:szCs w:val="22"/>
              </w:rPr>
              <w:t>Kroz Izvješće o radu ZTK-a se mjeri efikasnost i to brojem provedenih projekata i izložbi te brojem korisnika projekata udruga tehničke kulture.</w:t>
            </w:r>
          </w:p>
          <w:p w14:paraId="3E066176" w14:textId="77777777" w:rsidR="00E04CCE" w:rsidRPr="00E04CCE" w:rsidRDefault="00E04CCE" w:rsidP="00E04CCE">
            <w:pPr>
              <w:jc w:val="both"/>
              <w:rPr>
                <w:sz w:val="22"/>
                <w:szCs w:val="22"/>
              </w:rPr>
            </w:pPr>
            <w:r w:rsidRPr="00E04CCE">
              <w:rPr>
                <w:sz w:val="22"/>
                <w:szCs w:val="22"/>
              </w:rPr>
              <w:t>Broj realiziranih programa, kvaliteta aktivnosti udruga, broj njihovih članova i korisnika, novi projekti i suradnja proizašla jačanjem njihovih kapaciteta</w:t>
            </w:r>
          </w:p>
          <w:p w14:paraId="15D5B8E5" w14:textId="77777777" w:rsidR="00E04CCE" w:rsidRPr="00E04CCE" w:rsidRDefault="00E04CCE" w:rsidP="00E04CCE">
            <w:pPr>
              <w:jc w:val="both"/>
              <w:rPr>
                <w:sz w:val="22"/>
                <w:szCs w:val="22"/>
              </w:rPr>
            </w:pPr>
            <w:r w:rsidRPr="00E04CCE">
              <w:rPr>
                <w:sz w:val="22"/>
                <w:szCs w:val="22"/>
              </w:rPr>
              <w:t>Broj prijavljenih projekata na natječaj, broj odabranih projekata za sufinanciranje, njihova kvaliteta, odnosno broj članova i korisnika uključenih u aktivnosti projekata i drugih institucija sa kojima će biti ostvarena suradnja.</w:t>
            </w:r>
          </w:p>
          <w:p w14:paraId="4322F88A" w14:textId="77777777" w:rsidR="00E04CCE" w:rsidRPr="00E04CCE" w:rsidRDefault="00E04CCE" w:rsidP="00E04CCE">
            <w:pPr>
              <w:jc w:val="both"/>
              <w:rPr>
                <w:sz w:val="22"/>
                <w:szCs w:val="22"/>
              </w:rPr>
            </w:pPr>
            <w:r w:rsidRPr="00E04CCE">
              <w:rPr>
                <w:sz w:val="22"/>
                <w:szCs w:val="22"/>
              </w:rPr>
              <w:t>Broj korisnika skloništa za žrtve nasilja kao i vremenom koje protekne prije nego što se žrtvama nasilja pruži adekvatna pravna i socijalna pomoć te ih se vrati u društvo i omogući im samostalan život. Također broj okruglih stolova, predavača i stručnjaka na tu tematiku, radio emisija i članaka u tisku.</w:t>
            </w:r>
          </w:p>
          <w:p w14:paraId="2FA5ADAF" w14:textId="77777777" w:rsidR="00E04CCE" w:rsidRPr="00E04CCE" w:rsidRDefault="00E04CCE" w:rsidP="00E04CCE">
            <w:pPr>
              <w:jc w:val="both"/>
              <w:rPr>
                <w:sz w:val="22"/>
                <w:szCs w:val="22"/>
              </w:rPr>
            </w:pPr>
            <w:r w:rsidRPr="00E04CCE">
              <w:rPr>
                <w:sz w:val="22"/>
                <w:szCs w:val="22"/>
              </w:rPr>
              <w:t>Broj korisnika skloništa za beskućnike te broj branitelja koji su uključeni u rad skloništa i koji kroz rad u skloništu također poboljšavaju svoj socijalni angažman</w:t>
            </w:r>
          </w:p>
          <w:p w14:paraId="0204ED77" w14:textId="77777777" w:rsidR="00E04CCE" w:rsidRPr="00E04CCE" w:rsidRDefault="00E04CCE" w:rsidP="00E04CCE">
            <w:pPr>
              <w:jc w:val="both"/>
              <w:rPr>
                <w:sz w:val="22"/>
                <w:szCs w:val="22"/>
              </w:rPr>
            </w:pPr>
            <w:r w:rsidRPr="00E04CCE">
              <w:rPr>
                <w:sz w:val="22"/>
                <w:szCs w:val="22"/>
              </w:rPr>
              <w:t>Broj kupača na kupalištu kojeg svakodnevno evidentira spasilačka služba.</w:t>
            </w:r>
          </w:p>
          <w:p w14:paraId="1216AE5F" w14:textId="77777777" w:rsidR="00E04CCE" w:rsidRPr="00E04CCE" w:rsidRDefault="00E04CCE" w:rsidP="00E04CCE">
            <w:pPr>
              <w:jc w:val="both"/>
              <w:rPr>
                <w:sz w:val="22"/>
                <w:szCs w:val="22"/>
              </w:rPr>
            </w:pPr>
            <w:r w:rsidRPr="00E04CCE">
              <w:rPr>
                <w:sz w:val="22"/>
                <w:szCs w:val="22"/>
              </w:rPr>
              <w:t>Broj događanja sportskog, rekreativnog, kulturnog sadržaja održanih na Foginovom kupalištu.</w:t>
            </w:r>
          </w:p>
        </w:tc>
      </w:tr>
      <w:tr w:rsidR="00E04CCE" w:rsidRPr="005400F2" w14:paraId="279D5043" w14:textId="77777777" w:rsidTr="00E43E42">
        <w:trPr>
          <w:trHeight w:val="695"/>
          <w:jc w:val="center"/>
        </w:trPr>
        <w:tc>
          <w:tcPr>
            <w:tcW w:w="2377" w:type="dxa"/>
            <w:tcBorders>
              <w:top w:val="single" w:sz="6" w:space="0" w:color="000000"/>
              <w:left w:val="single" w:sz="6" w:space="0" w:color="000000"/>
              <w:bottom w:val="single" w:sz="6" w:space="0" w:color="000000"/>
              <w:right w:val="single" w:sz="6" w:space="0" w:color="000000"/>
            </w:tcBorders>
            <w:vAlign w:val="center"/>
          </w:tcPr>
          <w:p w14:paraId="3A832383" w14:textId="77777777" w:rsidR="00E04CCE" w:rsidRPr="005400F2" w:rsidRDefault="00E04CCE" w:rsidP="00E04CCE">
            <w:pPr>
              <w:rPr>
                <w:b/>
                <w:sz w:val="22"/>
                <w:szCs w:val="22"/>
              </w:rPr>
            </w:pPr>
            <w:r w:rsidRPr="005400F2">
              <w:rPr>
                <w:b/>
                <w:sz w:val="22"/>
                <w:szCs w:val="22"/>
              </w:rPr>
              <w:t>Odgovorna osoba za program</w:t>
            </w:r>
          </w:p>
        </w:tc>
        <w:tc>
          <w:tcPr>
            <w:tcW w:w="7193" w:type="dxa"/>
            <w:tcBorders>
              <w:top w:val="single" w:sz="6" w:space="0" w:color="000000"/>
              <w:left w:val="single" w:sz="6" w:space="0" w:color="000000"/>
              <w:bottom w:val="single" w:sz="6" w:space="0" w:color="000000"/>
              <w:right w:val="single" w:sz="6" w:space="0" w:color="000000"/>
            </w:tcBorders>
            <w:vAlign w:val="center"/>
          </w:tcPr>
          <w:p w14:paraId="53F636B3" w14:textId="77777777" w:rsidR="00E04CCE" w:rsidRPr="005400F2" w:rsidRDefault="00E04CCE" w:rsidP="00E04CCE">
            <w:pPr>
              <w:jc w:val="both"/>
              <w:rPr>
                <w:sz w:val="22"/>
                <w:szCs w:val="22"/>
              </w:rPr>
            </w:pPr>
            <w:r w:rsidRPr="005400F2">
              <w:rPr>
                <w:sz w:val="22"/>
                <w:szCs w:val="22"/>
              </w:rPr>
              <w:t>Pročelnica i službenici Upravnog odjela</w:t>
            </w:r>
          </w:p>
        </w:tc>
      </w:tr>
    </w:tbl>
    <w:p w14:paraId="591CEF02" w14:textId="77777777" w:rsidR="00F8610B" w:rsidRDefault="00F8610B">
      <w:pPr>
        <w:rPr>
          <w:sz w:val="22"/>
          <w:szCs w:val="22"/>
        </w:rPr>
      </w:pPr>
    </w:p>
    <w:p w14:paraId="460A034E" w14:textId="77777777" w:rsidR="009B279E" w:rsidRDefault="009B279E">
      <w:pPr>
        <w:rPr>
          <w:sz w:val="22"/>
          <w:szCs w:val="22"/>
        </w:rPr>
      </w:pPr>
    </w:p>
    <w:p w14:paraId="092DB08A" w14:textId="77777777" w:rsidR="009B279E" w:rsidRDefault="009B279E">
      <w:pPr>
        <w:rPr>
          <w:sz w:val="22"/>
          <w:szCs w:val="22"/>
        </w:rPr>
      </w:pPr>
    </w:p>
    <w:p w14:paraId="38DA5282" w14:textId="77777777" w:rsidR="009B279E" w:rsidRDefault="009B279E">
      <w:pPr>
        <w:rPr>
          <w:sz w:val="22"/>
          <w:szCs w:val="22"/>
        </w:rPr>
      </w:pPr>
    </w:p>
    <w:p w14:paraId="2A9C1DCB" w14:textId="77777777" w:rsidR="009B279E" w:rsidRDefault="009B279E">
      <w:pPr>
        <w:rPr>
          <w:sz w:val="22"/>
          <w:szCs w:val="22"/>
        </w:rPr>
      </w:pPr>
    </w:p>
    <w:p w14:paraId="422FC30C" w14:textId="77777777" w:rsidR="009B279E" w:rsidRDefault="009B279E">
      <w:pPr>
        <w:rPr>
          <w:sz w:val="22"/>
          <w:szCs w:val="22"/>
        </w:rPr>
      </w:pPr>
    </w:p>
    <w:p w14:paraId="3D5A7615" w14:textId="77777777" w:rsidR="009B279E" w:rsidRDefault="009B279E">
      <w:pPr>
        <w:rPr>
          <w:sz w:val="22"/>
          <w:szCs w:val="22"/>
        </w:rPr>
      </w:pPr>
    </w:p>
    <w:p w14:paraId="5270CB7C" w14:textId="77777777" w:rsidR="009B279E" w:rsidRDefault="009B279E">
      <w:pPr>
        <w:rPr>
          <w:sz w:val="22"/>
          <w:szCs w:val="22"/>
        </w:rPr>
      </w:pPr>
    </w:p>
    <w:p w14:paraId="4C3B354E" w14:textId="77777777" w:rsidR="009B279E" w:rsidRDefault="009B279E">
      <w:pPr>
        <w:rPr>
          <w:sz w:val="22"/>
          <w:szCs w:val="22"/>
        </w:rPr>
      </w:pPr>
    </w:p>
    <w:p w14:paraId="1678C256" w14:textId="77777777" w:rsidR="009B279E" w:rsidRDefault="009B279E">
      <w:pPr>
        <w:rPr>
          <w:sz w:val="22"/>
          <w:szCs w:val="22"/>
        </w:rPr>
      </w:pPr>
    </w:p>
    <w:p w14:paraId="31C41E48" w14:textId="77777777" w:rsidR="009B279E" w:rsidRDefault="009B279E">
      <w:pPr>
        <w:rPr>
          <w:sz w:val="22"/>
          <w:szCs w:val="22"/>
        </w:rPr>
      </w:pPr>
    </w:p>
    <w:p w14:paraId="4BCA7D1B" w14:textId="77777777" w:rsidR="009B279E" w:rsidRDefault="009B279E">
      <w:pPr>
        <w:rPr>
          <w:sz w:val="22"/>
          <w:szCs w:val="22"/>
        </w:rPr>
      </w:pPr>
    </w:p>
    <w:p w14:paraId="322E638E" w14:textId="77777777" w:rsidR="009B279E" w:rsidRDefault="009B279E">
      <w:pPr>
        <w:rPr>
          <w:sz w:val="22"/>
          <w:szCs w:val="22"/>
        </w:rPr>
      </w:pPr>
    </w:p>
    <w:p w14:paraId="38AE03E5" w14:textId="77777777" w:rsidR="009B279E" w:rsidRDefault="009B279E">
      <w:pPr>
        <w:rPr>
          <w:sz w:val="22"/>
          <w:szCs w:val="22"/>
        </w:rPr>
      </w:pPr>
    </w:p>
    <w:p w14:paraId="06D842B5" w14:textId="77777777" w:rsidR="009B279E" w:rsidRDefault="009B279E">
      <w:pPr>
        <w:rPr>
          <w:sz w:val="22"/>
          <w:szCs w:val="22"/>
        </w:rPr>
      </w:pPr>
    </w:p>
    <w:p w14:paraId="3183DD6A" w14:textId="77777777" w:rsidR="009B279E" w:rsidRDefault="009B279E">
      <w:pPr>
        <w:rPr>
          <w:sz w:val="22"/>
          <w:szCs w:val="22"/>
        </w:rPr>
      </w:pPr>
    </w:p>
    <w:p w14:paraId="2AD2062C" w14:textId="77777777" w:rsidR="009B279E" w:rsidRDefault="009B279E">
      <w:pPr>
        <w:rPr>
          <w:sz w:val="22"/>
          <w:szCs w:val="22"/>
        </w:rPr>
      </w:pPr>
    </w:p>
    <w:p w14:paraId="56439795" w14:textId="77777777" w:rsidR="009B279E" w:rsidRPr="005400F2" w:rsidRDefault="009B279E">
      <w:pPr>
        <w:rPr>
          <w:sz w:val="22"/>
          <w:szCs w:val="22"/>
        </w:rPr>
      </w:pPr>
    </w:p>
    <w:p w14:paraId="7A1B018C" w14:textId="77777777" w:rsidR="00B91253" w:rsidRDefault="00B91253" w:rsidP="003D1E59">
      <w:pPr>
        <w:rPr>
          <w:sz w:val="22"/>
          <w:szCs w:val="22"/>
        </w:rPr>
      </w:pPr>
    </w:p>
    <w:tbl>
      <w:tblPr>
        <w:tblW w:w="957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490"/>
        <w:gridCol w:w="7080"/>
      </w:tblGrid>
      <w:tr w:rsidR="00E04CCE" w:rsidRPr="005400F2" w14:paraId="6A186965" w14:textId="77777777">
        <w:trPr>
          <w:trHeight w:val="709"/>
          <w:jc w:val="center"/>
        </w:trPr>
        <w:tc>
          <w:tcPr>
            <w:tcW w:w="2490" w:type="dxa"/>
            <w:tcBorders>
              <w:top w:val="single" w:sz="6" w:space="0" w:color="000000"/>
              <w:left w:val="single" w:sz="6" w:space="0" w:color="000000"/>
              <w:bottom w:val="single" w:sz="6" w:space="0" w:color="000000"/>
              <w:right w:val="single" w:sz="6" w:space="0" w:color="000000"/>
            </w:tcBorders>
            <w:vAlign w:val="center"/>
          </w:tcPr>
          <w:p w14:paraId="79175091" w14:textId="77777777" w:rsidR="00E04CCE" w:rsidRPr="005400F2" w:rsidRDefault="00E04CCE">
            <w:pPr>
              <w:rPr>
                <w:b/>
                <w:sz w:val="22"/>
                <w:szCs w:val="22"/>
              </w:rPr>
            </w:pPr>
            <w:r w:rsidRPr="005400F2">
              <w:rPr>
                <w:b/>
                <w:sz w:val="22"/>
                <w:szCs w:val="22"/>
              </w:rPr>
              <w:lastRenderedPageBreak/>
              <w:t>PROGRAM</w:t>
            </w:r>
          </w:p>
        </w:tc>
        <w:tc>
          <w:tcPr>
            <w:tcW w:w="7080" w:type="dxa"/>
            <w:tcBorders>
              <w:top w:val="single" w:sz="6" w:space="0" w:color="000000"/>
              <w:left w:val="single" w:sz="6" w:space="0" w:color="000000"/>
              <w:bottom w:val="single" w:sz="6" w:space="0" w:color="000000"/>
              <w:right w:val="single" w:sz="6" w:space="0" w:color="000000"/>
            </w:tcBorders>
            <w:vAlign w:val="center"/>
          </w:tcPr>
          <w:p w14:paraId="0E7ABC7F" w14:textId="77777777" w:rsidR="00E04CCE" w:rsidRPr="005400F2" w:rsidRDefault="00E04CCE">
            <w:pPr>
              <w:rPr>
                <w:b/>
                <w:sz w:val="22"/>
                <w:szCs w:val="22"/>
              </w:rPr>
            </w:pPr>
            <w:r w:rsidRPr="005400F2">
              <w:rPr>
                <w:b/>
                <w:sz w:val="22"/>
                <w:szCs w:val="22"/>
              </w:rPr>
              <w:t>A50 5002</w:t>
            </w:r>
          </w:p>
          <w:p w14:paraId="159E0452" w14:textId="77777777" w:rsidR="00E04CCE" w:rsidRPr="005400F2" w:rsidRDefault="00E04CCE">
            <w:pPr>
              <w:rPr>
                <w:b/>
                <w:sz w:val="22"/>
                <w:szCs w:val="22"/>
              </w:rPr>
            </w:pPr>
            <w:r w:rsidRPr="005400F2">
              <w:rPr>
                <w:b/>
                <w:sz w:val="22"/>
                <w:szCs w:val="22"/>
              </w:rPr>
              <w:t>POTICANJE RAZVOJA TURIZMA</w:t>
            </w:r>
          </w:p>
        </w:tc>
      </w:tr>
      <w:tr w:rsidR="00E04CCE" w:rsidRPr="005400F2" w14:paraId="31E3ACA4" w14:textId="77777777">
        <w:trPr>
          <w:trHeight w:val="717"/>
          <w:jc w:val="center"/>
        </w:trPr>
        <w:tc>
          <w:tcPr>
            <w:tcW w:w="2490" w:type="dxa"/>
            <w:tcBorders>
              <w:top w:val="single" w:sz="6" w:space="0" w:color="000000"/>
              <w:left w:val="single" w:sz="6" w:space="0" w:color="000000"/>
              <w:bottom w:val="single" w:sz="6" w:space="0" w:color="000000"/>
              <w:right w:val="single" w:sz="6" w:space="0" w:color="000000"/>
            </w:tcBorders>
            <w:vAlign w:val="center"/>
          </w:tcPr>
          <w:p w14:paraId="45903CF4" w14:textId="77777777" w:rsidR="00E04CCE" w:rsidRPr="005400F2" w:rsidRDefault="00E04CCE">
            <w:pPr>
              <w:rPr>
                <w:b/>
                <w:sz w:val="22"/>
                <w:szCs w:val="22"/>
              </w:rPr>
            </w:pPr>
            <w:r w:rsidRPr="005400F2">
              <w:rPr>
                <w:b/>
                <w:sz w:val="22"/>
                <w:szCs w:val="22"/>
              </w:rPr>
              <w:t>Financijski plan programa</w:t>
            </w:r>
          </w:p>
        </w:tc>
        <w:tc>
          <w:tcPr>
            <w:tcW w:w="7080" w:type="dxa"/>
            <w:tcBorders>
              <w:top w:val="single" w:sz="6" w:space="0" w:color="000000"/>
              <w:left w:val="single" w:sz="6" w:space="0" w:color="000000"/>
              <w:bottom w:val="single" w:sz="6" w:space="0" w:color="000000"/>
              <w:right w:val="single" w:sz="6" w:space="0" w:color="000000"/>
            </w:tcBorders>
            <w:vAlign w:val="center"/>
          </w:tcPr>
          <w:p w14:paraId="497F40BF" w14:textId="77777777" w:rsidR="00E04CCE" w:rsidRPr="005400F2" w:rsidRDefault="00E04CCE">
            <w:pPr>
              <w:rPr>
                <w:b/>
                <w:sz w:val="22"/>
                <w:szCs w:val="22"/>
              </w:rPr>
            </w:pPr>
            <w:r>
              <w:rPr>
                <w:b/>
                <w:sz w:val="22"/>
                <w:szCs w:val="22"/>
              </w:rPr>
              <w:t>71.000</w:t>
            </w:r>
            <w:r w:rsidRPr="005400F2">
              <w:rPr>
                <w:b/>
                <w:sz w:val="22"/>
                <w:szCs w:val="22"/>
              </w:rPr>
              <w:t>,00 eura</w:t>
            </w:r>
          </w:p>
        </w:tc>
      </w:tr>
      <w:tr w:rsidR="00E04CCE" w:rsidRPr="005400F2" w14:paraId="5091A996" w14:textId="77777777">
        <w:trPr>
          <w:trHeight w:val="3062"/>
          <w:jc w:val="center"/>
        </w:trPr>
        <w:tc>
          <w:tcPr>
            <w:tcW w:w="2490" w:type="dxa"/>
            <w:tcBorders>
              <w:top w:val="single" w:sz="6" w:space="0" w:color="000000"/>
              <w:left w:val="single" w:sz="6" w:space="0" w:color="000000"/>
              <w:bottom w:val="single" w:sz="6" w:space="0" w:color="000000"/>
              <w:right w:val="single" w:sz="6" w:space="0" w:color="000000"/>
            </w:tcBorders>
            <w:vAlign w:val="center"/>
          </w:tcPr>
          <w:p w14:paraId="0662CD79" w14:textId="77777777" w:rsidR="00E04CCE" w:rsidRPr="005400F2" w:rsidRDefault="00E04CCE">
            <w:pPr>
              <w:rPr>
                <w:b/>
                <w:color w:val="000000"/>
                <w:sz w:val="22"/>
                <w:szCs w:val="22"/>
              </w:rPr>
            </w:pPr>
            <w:r w:rsidRPr="005400F2">
              <w:rPr>
                <w:b/>
                <w:color w:val="000000"/>
                <w:sz w:val="22"/>
                <w:szCs w:val="22"/>
              </w:rPr>
              <w:t>Opis programa</w:t>
            </w:r>
          </w:p>
        </w:tc>
        <w:tc>
          <w:tcPr>
            <w:tcW w:w="7080" w:type="dxa"/>
            <w:tcBorders>
              <w:top w:val="single" w:sz="6" w:space="0" w:color="000000"/>
              <w:left w:val="single" w:sz="6" w:space="0" w:color="000000"/>
              <w:bottom w:val="single" w:sz="6" w:space="0" w:color="000000"/>
              <w:right w:val="single" w:sz="6" w:space="0" w:color="000000"/>
            </w:tcBorders>
            <w:vAlign w:val="center"/>
          </w:tcPr>
          <w:p w14:paraId="17714FC9" w14:textId="77777777" w:rsidR="00E04CCE" w:rsidRPr="005400F2" w:rsidRDefault="00E04CCE">
            <w:pPr>
              <w:jc w:val="both"/>
              <w:rPr>
                <w:sz w:val="22"/>
                <w:szCs w:val="22"/>
              </w:rPr>
            </w:pPr>
          </w:p>
          <w:p w14:paraId="710E87AA" w14:textId="77777777" w:rsidR="00E04CCE" w:rsidRPr="005400F2" w:rsidRDefault="00E04CCE">
            <w:pPr>
              <w:rPr>
                <w:color w:val="000000"/>
                <w:sz w:val="22"/>
                <w:szCs w:val="22"/>
              </w:rPr>
            </w:pPr>
            <w:r w:rsidRPr="005400F2">
              <w:rPr>
                <w:color w:val="000000"/>
                <w:sz w:val="22"/>
                <w:szCs w:val="22"/>
              </w:rPr>
              <w:t>Planirana sredstva odnose se na sljedeće aktivnosti:</w:t>
            </w:r>
          </w:p>
          <w:p w14:paraId="5577870F" w14:textId="77777777" w:rsidR="00E04CCE" w:rsidRPr="005400F2" w:rsidRDefault="00E04CCE">
            <w:pPr>
              <w:rPr>
                <w:color w:val="000000"/>
                <w:sz w:val="22"/>
                <w:szCs w:val="22"/>
              </w:rPr>
            </w:pPr>
          </w:p>
          <w:tbl>
            <w:tblPr>
              <w:tblW w:w="6804" w:type="dxa"/>
              <w:tblLayout w:type="fixed"/>
              <w:tblLook w:val="0000" w:firstRow="0" w:lastRow="0" w:firstColumn="0" w:lastColumn="0" w:noHBand="0" w:noVBand="0"/>
            </w:tblPr>
            <w:tblGrid>
              <w:gridCol w:w="5157"/>
              <w:gridCol w:w="1647"/>
            </w:tblGrid>
            <w:tr w:rsidR="00E04CCE" w:rsidRPr="005400F2" w14:paraId="4AC433F9" w14:textId="77777777">
              <w:trPr>
                <w:trHeight w:val="397"/>
              </w:trPr>
              <w:tc>
                <w:tcPr>
                  <w:tcW w:w="5157" w:type="dxa"/>
                  <w:tcBorders>
                    <w:top w:val="nil"/>
                    <w:left w:val="nil"/>
                    <w:bottom w:val="dotted" w:sz="4" w:space="0" w:color="auto"/>
                    <w:right w:val="nil"/>
                  </w:tcBorders>
                  <w:vAlign w:val="center"/>
                </w:tcPr>
                <w:p w14:paraId="65851F7E" w14:textId="77777777" w:rsidR="00E04CCE" w:rsidRPr="005400F2" w:rsidRDefault="00E04CCE">
                  <w:pPr>
                    <w:rPr>
                      <w:bCs/>
                      <w:color w:val="000000"/>
                      <w:sz w:val="22"/>
                      <w:szCs w:val="22"/>
                    </w:rPr>
                  </w:pPr>
                  <w:r w:rsidRPr="005400F2">
                    <w:rPr>
                      <w:bCs/>
                      <w:color w:val="000000"/>
                      <w:sz w:val="22"/>
                      <w:szCs w:val="22"/>
                    </w:rPr>
                    <w:t>Manifestacija „Zvjezdano ljeto“</w:t>
                  </w:r>
                </w:p>
              </w:tc>
              <w:tc>
                <w:tcPr>
                  <w:tcW w:w="1647" w:type="dxa"/>
                  <w:tcBorders>
                    <w:top w:val="nil"/>
                    <w:left w:val="nil"/>
                    <w:bottom w:val="dotted" w:sz="4" w:space="0" w:color="auto"/>
                    <w:right w:val="nil"/>
                  </w:tcBorders>
                  <w:vAlign w:val="center"/>
                </w:tcPr>
                <w:p w14:paraId="3F1604D5" w14:textId="77777777" w:rsidR="00E04CCE" w:rsidRPr="005400F2" w:rsidRDefault="00DA3C26">
                  <w:pPr>
                    <w:jc w:val="right"/>
                    <w:rPr>
                      <w:bCs/>
                      <w:noProof/>
                      <w:color w:val="000000"/>
                      <w:sz w:val="22"/>
                      <w:szCs w:val="22"/>
                    </w:rPr>
                  </w:pPr>
                  <w:r>
                    <w:rPr>
                      <w:bCs/>
                      <w:noProof/>
                      <w:color w:val="000000"/>
                      <w:sz w:val="22"/>
                      <w:szCs w:val="22"/>
                    </w:rPr>
                    <w:t>71.000</w:t>
                  </w:r>
                  <w:r w:rsidR="00E04CCE" w:rsidRPr="005400F2">
                    <w:rPr>
                      <w:bCs/>
                      <w:noProof/>
                      <w:color w:val="000000"/>
                      <w:sz w:val="22"/>
                      <w:szCs w:val="22"/>
                    </w:rPr>
                    <w:t>,00</w:t>
                  </w:r>
                </w:p>
              </w:tc>
            </w:tr>
          </w:tbl>
          <w:p w14:paraId="640AB411" w14:textId="77777777" w:rsidR="00E04CCE" w:rsidRPr="005400F2" w:rsidRDefault="00E04CCE">
            <w:pPr>
              <w:rPr>
                <w:color w:val="000000"/>
                <w:sz w:val="22"/>
                <w:szCs w:val="22"/>
              </w:rPr>
            </w:pPr>
          </w:p>
          <w:p w14:paraId="09AADD80" w14:textId="77777777" w:rsidR="00E04CCE" w:rsidRPr="005400F2" w:rsidRDefault="00E04CCE">
            <w:pPr>
              <w:spacing w:after="160" w:line="259" w:lineRule="auto"/>
              <w:rPr>
                <w:rFonts w:ascii="Calibri" w:eastAsia="Calibri" w:hAnsi="Calibri"/>
                <w:kern w:val="2"/>
                <w:sz w:val="22"/>
                <w:szCs w:val="22"/>
                <w:lang w:eastAsia="en-US"/>
              </w:rPr>
            </w:pPr>
            <w:r w:rsidRPr="005400F2">
              <w:rPr>
                <w:rFonts w:ascii="Calibri" w:eastAsia="Calibri" w:hAnsi="Calibri"/>
                <w:kern w:val="2"/>
                <w:sz w:val="22"/>
                <w:szCs w:val="22"/>
                <w:lang w:eastAsia="en-US"/>
              </w:rPr>
              <w:t xml:space="preserve">Zvjezdano ljeto je manifestacija u organizaciji Grada Karlovca. Počinje 23. lipnja paljenjem Ivanjskih krijesova na rijeci Kupi </w:t>
            </w:r>
            <w:r w:rsidR="00DA3C26">
              <w:rPr>
                <w:rFonts w:ascii="Calibri" w:eastAsia="Calibri" w:hAnsi="Calibri"/>
                <w:kern w:val="2"/>
                <w:sz w:val="22"/>
                <w:szCs w:val="22"/>
                <w:lang w:eastAsia="en-US"/>
              </w:rPr>
              <w:t xml:space="preserve">i traje </w:t>
            </w:r>
            <w:r w:rsidRPr="005400F2">
              <w:rPr>
                <w:rFonts w:ascii="Calibri" w:eastAsia="Calibri" w:hAnsi="Calibri"/>
                <w:kern w:val="2"/>
                <w:sz w:val="22"/>
                <w:szCs w:val="22"/>
                <w:lang w:eastAsia="en-US"/>
              </w:rPr>
              <w:t>do 13. srpnja kada Rođendanski bal na sam rođendan Grada pleše onoliko plesnih parova koliko grad slavi godina. Na lokacijama na otvorenom održavaju se koncerti, predstave, sportski, kulturni i edukativni programi za različite skupine posjetitelja (posjetitelji i turisti svih dobnih skupina, obitelji, djeca, mladi, konzumenti kulture, sportaši).</w:t>
            </w:r>
          </w:p>
          <w:p w14:paraId="7B002B7F" w14:textId="77777777" w:rsidR="00E04CCE" w:rsidRPr="005400F2" w:rsidRDefault="00E04CCE">
            <w:pPr>
              <w:spacing w:after="160" w:line="259" w:lineRule="auto"/>
              <w:rPr>
                <w:color w:val="000000"/>
                <w:sz w:val="22"/>
                <w:szCs w:val="22"/>
              </w:rPr>
            </w:pPr>
            <w:r w:rsidRPr="005400F2">
              <w:rPr>
                <w:rFonts w:ascii="Calibri" w:eastAsia="Calibri" w:hAnsi="Calibri"/>
                <w:kern w:val="2"/>
                <w:sz w:val="22"/>
                <w:szCs w:val="22"/>
                <w:lang w:eastAsia="en-US"/>
              </w:rPr>
              <w:t xml:space="preserve">Program je koncipiran u šest tematskih cjelina: koncerti, izložbe, festivali, događanja, sport i kazalište. Uključuje predstave renomiranih nacionalnih kazališnih kuća, koncerti domaćih i međunarodnih izvođača svih žanrova, sportska natjecanja, programi i radionice za najmlađe, književne večeri, izložbe, Karlovac Open Air Tribute festival, Međunarodni festival folklora, gastro manifestacija Okusi svijeta, nastupi organizacija amaterskih kulturnih djelatnosti, ulične festivale udruga civilnog društva. </w:t>
            </w:r>
          </w:p>
        </w:tc>
      </w:tr>
      <w:tr w:rsidR="00E04CCE" w:rsidRPr="005400F2" w14:paraId="41D6731C" w14:textId="77777777">
        <w:trPr>
          <w:trHeight w:val="582"/>
          <w:jc w:val="center"/>
        </w:trPr>
        <w:tc>
          <w:tcPr>
            <w:tcW w:w="2490" w:type="dxa"/>
            <w:tcBorders>
              <w:top w:val="single" w:sz="6" w:space="0" w:color="000000"/>
              <w:left w:val="single" w:sz="6" w:space="0" w:color="000000"/>
              <w:bottom w:val="single" w:sz="6" w:space="0" w:color="000000"/>
              <w:right w:val="single" w:sz="6" w:space="0" w:color="000000"/>
            </w:tcBorders>
            <w:vAlign w:val="center"/>
          </w:tcPr>
          <w:p w14:paraId="7F23C278" w14:textId="77777777" w:rsidR="00E04CCE" w:rsidRPr="005400F2" w:rsidRDefault="00E04CCE">
            <w:pPr>
              <w:rPr>
                <w:b/>
                <w:sz w:val="22"/>
                <w:szCs w:val="22"/>
              </w:rPr>
            </w:pPr>
            <w:r w:rsidRPr="005400F2">
              <w:rPr>
                <w:b/>
                <w:sz w:val="22"/>
                <w:szCs w:val="22"/>
              </w:rPr>
              <w:t>Opći ciljevi</w:t>
            </w:r>
          </w:p>
        </w:tc>
        <w:tc>
          <w:tcPr>
            <w:tcW w:w="7080" w:type="dxa"/>
            <w:tcBorders>
              <w:top w:val="single" w:sz="6" w:space="0" w:color="000000"/>
              <w:left w:val="single" w:sz="6" w:space="0" w:color="000000"/>
              <w:bottom w:val="single" w:sz="6" w:space="0" w:color="000000"/>
              <w:right w:val="single" w:sz="6" w:space="0" w:color="000000"/>
            </w:tcBorders>
            <w:vAlign w:val="center"/>
          </w:tcPr>
          <w:p w14:paraId="19E873C7" w14:textId="77777777" w:rsidR="00E04CCE" w:rsidRPr="005400F2" w:rsidRDefault="00E04CCE">
            <w:pPr>
              <w:rPr>
                <w:sz w:val="22"/>
                <w:szCs w:val="22"/>
              </w:rPr>
            </w:pPr>
            <w:r w:rsidRPr="005400F2">
              <w:rPr>
                <w:sz w:val="22"/>
                <w:szCs w:val="22"/>
              </w:rPr>
              <w:t>Poticati i promicati aktivnosti u razvoju turizma.</w:t>
            </w:r>
          </w:p>
          <w:p w14:paraId="05AE4847" w14:textId="77777777" w:rsidR="00E04CCE" w:rsidRPr="005400F2" w:rsidRDefault="00E04CCE">
            <w:pPr>
              <w:rPr>
                <w:sz w:val="22"/>
                <w:szCs w:val="22"/>
              </w:rPr>
            </w:pPr>
            <w:r w:rsidRPr="005400F2">
              <w:rPr>
                <w:sz w:val="22"/>
                <w:szCs w:val="22"/>
              </w:rPr>
              <w:t>Ostvariti sinergiju privatnog, civilnog i javnog sektora kroz objedinjavanje programa i okupljanje svih  dionika u turističkom lancu vrijednosti u cilju zajedničke suradnje i motivacije građana na  aktivnu participaciju u kulturno-zabavnom programu.</w:t>
            </w:r>
          </w:p>
          <w:p w14:paraId="0A177B00" w14:textId="77777777" w:rsidR="00E04CCE" w:rsidRPr="005400F2" w:rsidRDefault="00E04CCE">
            <w:pPr>
              <w:rPr>
                <w:sz w:val="22"/>
                <w:szCs w:val="22"/>
              </w:rPr>
            </w:pPr>
            <w:r w:rsidRPr="005400F2">
              <w:rPr>
                <w:sz w:val="22"/>
                <w:szCs w:val="22"/>
              </w:rPr>
              <w:t>Pozicionirati grad Karlovac kao jednu od glavnih pozornica kontinentalne Hrvatske.</w:t>
            </w:r>
          </w:p>
        </w:tc>
      </w:tr>
      <w:tr w:rsidR="00E04CCE" w:rsidRPr="005400F2" w14:paraId="5DB48E37" w14:textId="77777777">
        <w:trPr>
          <w:trHeight w:val="2788"/>
          <w:jc w:val="center"/>
        </w:trPr>
        <w:tc>
          <w:tcPr>
            <w:tcW w:w="2490" w:type="dxa"/>
            <w:tcBorders>
              <w:top w:val="single" w:sz="6" w:space="0" w:color="000000"/>
              <w:left w:val="single" w:sz="6" w:space="0" w:color="000000"/>
              <w:bottom w:val="single" w:sz="6" w:space="0" w:color="000000"/>
              <w:right w:val="single" w:sz="6" w:space="0" w:color="000000"/>
            </w:tcBorders>
            <w:vAlign w:val="center"/>
          </w:tcPr>
          <w:p w14:paraId="5B0AD748" w14:textId="77777777" w:rsidR="00E04CCE" w:rsidRPr="005400F2" w:rsidRDefault="00E04CCE">
            <w:pPr>
              <w:rPr>
                <w:b/>
                <w:sz w:val="22"/>
                <w:szCs w:val="22"/>
              </w:rPr>
            </w:pPr>
            <w:r w:rsidRPr="005400F2">
              <w:rPr>
                <w:b/>
                <w:sz w:val="22"/>
                <w:szCs w:val="22"/>
              </w:rPr>
              <w:t>Posebni ciljevi</w:t>
            </w:r>
          </w:p>
        </w:tc>
        <w:tc>
          <w:tcPr>
            <w:tcW w:w="7080" w:type="dxa"/>
            <w:tcBorders>
              <w:top w:val="single" w:sz="6" w:space="0" w:color="000000"/>
              <w:left w:val="single" w:sz="6" w:space="0" w:color="000000"/>
              <w:bottom w:val="single" w:sz="6" w:space="0" w:color="000000"/>
              <w:right w:val="single" w:sz="6" w:space="0" w:color="000000"/>
            </w:tcBorders>
            <w:vAlign w:val="center"/>
          </w:tcPr>
          <w:p w14:paraId="49F1C464" w14:textId="77777777" w:rsidR="00E04CCE" w:rsidRPr="005400F2" w:rsidRDefault="00E04CCE">
            <w:pPr>
              <w:jc w:val="both"/>
              <w:rPr>
                <w:sz w:val="22"/>
                <w:szCs w:val="22"/>
              </w:rPr>
            </w:pPr>
            <w:r w:rsidRPr="005400F2">
              <w:rPr>
                <w:sz w:val="22"/>
                <w:szCs w:val="22"/>
              </w:rPr>
              <w:t>Povećanje broja dolazaka posjetitelja i turista, turističke potrošnje, jačanje turističkog imagea grada.</w:t>
            </w:r>
          </w:p>
          <w:p w14:paraId="5B0804FF" w14:textId="77777777" w:rsidR="00E04CCE" w:rsidRPr="005400F2" w:rsidRDefault="00E04CCE">
            <w:pPr>
              <w:jc w:val="both"/>
              <w:rPr>
                <w:sz w:val="22"/>
                <w:szCs w:val="22"/>
              </w:rPr>
            </w:pPr>
            <w:r w:rsidRPr="005400F2">
              <w:rPr>
                <w:sz w:val="22"/>
                <w:szCs w:val="22"/>
              </w:rPr>
              <w:t>Prikaz lokalnih vrijednosti i baštine, međunarodna događanja, rast stupnja ponosa i tolerancije u zajednici, bolja iskorištenost turističkih resursa.</w:t>
            </w:r>
          </w:p>
        </w:tc>
      </w:tr>
      <w:tr w:rsidR="00E04CCE" w:rsidRPr="005400F2" w14:paraId="4781DC6B" w14:textId="77777777">
        <w:trPr>
          <w:trHeight w:val="2823"/>
          <w:jc w:val="center"/>
        </w:trPr>
        <w:tc>
          <w:tcPr>
            <w:tcW w:w="2490" w:type="dxa"/>
            <w:tcBorders>
              <w:top w:val="single" w:sz="6" w:space="0" w:color="000000"/>
              <w:left w:val="single" w:sz="6" w:space="0" w:color="000000"/>
              <w:bottom w:val="single" w:sz="6" w:space="0" w:color="000000"/>
              <w:right w:val="single" w:sz="6" w:space="0" w:color="000000"/>
            </w:tcBorders>
            <w:vAlign w:val="center"/>
          </w:tcPr>
          <w:p w14:paraId="72C0BD2D" w14:textId="77777777" w:rsidR="00E04CCE" w:rsidRPr="005400F2" w:rsidRDefault="00E04CCE">
            <w:pPr>
              <w:rPr>
                <w:b/>
                <w:sz w:val="22"/>
                <w:szCs w:val="22"/>
              </w:rPr>
            </w:pPr>
            <w:r w:rsidRPr="005400F2">
              <w:rPr>
                <w:b/>
                <w:sz w:val="22"/>
                <w:szCs w:val="22"/>
              </w:rPr>
              <w:lastRenderedPageBreak/>
              <w:t>Zakonska osnova  za uvođenje programa</w:t>
            </w:r>
          </w:p>
        </w:tc>
        <w:tc>
          <w:tcPr>
            <w:tcW w:w="7080" w:type="dxa"/>
            <w:tcBorders>
              <w:top w:val="single" w:sz="6" w:space="0" w:color="000000"/>
              <w:left w:val="single" w:sz="6" w:space="0" w:color="000000"/>
              <w:bottom w:val="single" w:sz="6" w:space="0" w:color="000000"/>
              <w:right w:val="single" w:sz="6" w:space="0" w:color="000000"/>
            </w:tcBorders>
            <w:vAlign w:val="center"/>
          </w:tcPr>
          <w:p w14:paraId="67266872" w14:textId="77777777" w:rsidR="009B279E" w:rsidRPr="009B279E" w:rsidRDefault="00E04CCE" w:rsidP="009B279E">
            <w:pPr>
              <w:pStyle w:val="Default"/>
              <w:rPr>
                <w:rFonts w:ascii="Times New Roman" w:hAnsi="Times New Roman" w:cs="Times New Roman"/>
                <w:color w:val="auto"/>
                <w:sz w:val="22"/>
                <w:szCs w:val="22"/>
              </w:rPr>
            </w:pPr>
            <w:r w:rsidRPr="005400F2">
              <w:rPr>
                <w:rFonts w:ascii="Times New Roman" w:hAnsi="Times New Roman" w:cs="Times New Roman"/>
                <w:color w:val="auto"/>
                <w:sz w:val="22"/>
                <w:szCs w:val="22"/>
              </w:rPr>
              <w:t>Zakon o poticanju razvoja malog gospodarstva (NN 29/02,63/12,56/13,121/16)</w:t>
            </w:r>
          </w:p>
        </w:tc>
      </w:tr>
      <w:tr w:rsidR="00E04CCE" w:rsidRPr="005400F2" w14:paraId="2A3758CA" w14:textId="77777777">
        <w:trPr>
          <w:trHeight w:val="978"/>
          <w:jc w:val="center"/>
        </w:trPr>
        <w:tc>
          <w:tcPr>
            <w:tcW w:w="2490" w:type="dxa"/>
            <w:tcBorders>
              <w:top w:val="single" w:sz="6" w:space="0" w:color="000000"/>
              <w:left w:val="single" w:sz="6" w:space="0" w:color="000000"/>
              <w:bottom w:val="single" w:sz="4" w:space="0" w:color="auto"/>
              <w:right w:val="single" w:sz="6" w:space="0" w:color="000000"/>
            </w:tcBorders>
            <w:vAlign w:val="center"/>
          </w:tcPr>
          <w:p w14:paraId="5BF1CA23" w14:textId="77777777" w:rsidR="00E04CCE" w:rsidRPr="005400F2" w:rsidRDefault="00E04CCE">
            <w:pPr>
              <w:rPr>
                <w:b/>
                <w:sz w:val="22"/>
                <w:szCs w:val="22"/>
              </w:rPr>
            </w:pPr>
            <w:r w:rsidRPr="005400F2">
              <w:rPr>
                <w:b/>
                <w:sz w:val="22"/>
                <w:szCs w:val="22"/>
              </w:rPr>
              <w:t>Procjena rezultata</w:t>
            </w:r>
          </w:p>
        </w:tc>
        <w:tc>
          <w:tcPr>
            <w:tcW w:w="7080" w:type="dxa"/>
            <w:tcBorders>
              <w:top w:val="single" w:sz="6" w:space="0" w:color="000000"/>
              <w:left w:val="single" w:sz="6" w:space="0" w:color="000000"/>
              <w:bottom w:val="single" w:sz="4" w:space="0" w:color="auto"/>
              <w:right w:val="single" w:sz="6" w:space="0" w:color="000000"/>
            </w:tcBorders>
            <w:vAlign w:val="center"/>
          </w:tcPr>
          <w:p w14:paraId="65E495AD" w14:textId="77777777" w:rsidR="00E04CCE" w:rsidRPr="005400F2" w:rsidRDefault="00E04CCE">
            <w:pPr>
              <w:jc w:val="both"/>
              <w:rPr>
                <w:sz w:val="22"/>
                <w:szCs w:val="22"/>
              </w:rPr>
            </w:pPr>
            <w:r w:rsidRPr="005400F2">
              <w:rPr>
                <w:sz w:val="22"/>
                <w:szCs w:val="22"/>
              </w:rPr>
              <w:t>Broj dolazaka posjetitelja i turista, turistička potrošnja.</w:t>
            </w:r>
          </w:p>
          <w:p w14:paraId="0D4EFC72" w14:textId="77777777" w:rsidR="00E04CCE" w:rsidRPr="005400F2" w:rsidRDefault="00E04CCE">
            <w:pPr>
              <w:jc w:val="both"/>
              <w:rPr>
                <w:sz w:val="22"/>
                <w:szCs w:val="22"/>
              </w:rPr>
            </w:pPr>
            <w:r w:rsidRPr="005400F2">
              <w:rPr>
                <w:sz w:val="22"/>
                <w:szCs w:val="22"/>
              </w:rPr>
              <w:t>Broj turističkih noćenja, uvećanje prometa u trgovini i ugostiteljstvu</w:t>
            </w:r>
          </w:p>
        </w:tc>
      </w:tr>
      <w:tr w:rsidR="00E04CCE" w:rsidRPr="005400F2" w14:paraId="37004E99" w14:textId="77777777">
        <w:trPr>
          <w:trHeight w:val="978"/>
          <w:jc w:val="center"/>
        </w:trPr>
        <w:tc>
          <w:tcPr>
            <w:tcW w:w="2490" w:type="dxa"/>
            <w:tcBorders>
              <w:top w:val="single" w:sz="6" w:space="0" w:color="000000"/>
              <w:left w:val="single" w:sz="6" w:space="0" w:color="000000"/>
              <w:bottom w:val="single" w:sz="4" w:space="0" w:color="auto"/>
              <w:right w:val="single" w:sz="6" w:space="0" w:color="000000"/>
            </w:tcBorders>
            <w:vAlign w:val="center"/>
          </w:tcPr>
          <w:p w14:paraId="2855F9C7" w14:textId="77777777" w:rsidR="00E04CCE" w:rsidRPr="005400F2" w:rsidRDefault="00E04CCE">
            <w:pPr>
              <w:rPr>
                <w:b/>
                <w:sz w:val="22"/>
                <w:szCs w:val="22"/>
              </w:rPr>
            </w:pPr>
            <w:r w:rsidRPr="005400F2">
              <w:rPr>
                <w:b/>
                <w:sz w:val="22"/>
                <w:szCs w:val="22"/>
              </w:rPr>
              <w:t>Mjere efikasnosti</w:t>
            </w:r>
          </w:p>
        </w:tc>
        <w:tc>
          <w:tcPr>
            <w:tcW w:w="7080" w:type="dxa"/>
            <w:tcBorders>
              <w:top w:val="single" w:sz="6" w:space="0" w:color="000000"/>
              <w:left w:val="single" w:sz="6" w:space="0" w:color="000000"/>
              <w:bottom w:val="single" w:sz="4" w:space="0" w:color="auto"/>
              <w:right w:val="single" w:sz="6" w:space="0" w:color="000000"/>
            </w:tcBorders>
            <w:vAlign w:val="center"/>
          </w:tcPr>
          <w:p w14:paraId="055C0A35" w14:textId="77777777" w:rsidR="00E04CCE" w:rsidRPr="005400F2" w:rsidRDefault="00E04CCE">
            <w:pPr>
              <w:jc w:val="both"/>
              <w:rPr>
                <w:sz w:val="22"/>
                <w:szCs w:val="22"/>
              </w:rPr>
            </w:pPr>
            <w:r w:rsidRPr="005400F2">
              <w:rPr>
                <w:sz w:val="22"/>
                <w:szCs w:val="22"/>
              </w:rPr>
              <w:t>Broj realiziranih programa, koncerata, kazališnih predstava, festivala, sportskih turnira, edukativnih radionica i ostalih događanja</w:t>
            </w:r>
          </w:p>
        </w:tc>
      </w:tr>
      <w:tr w:rsidR="00E04CCE" w:rsidRPr="005400F2" w14:paraId="0ADE9A8C" w14:textId="77777777">
        <w:trPr>
          <w:trHeight w:val="695"/>
          <w:jc w:val="center"/>
        </w:trPr>
        <w:tc>
          <w:tcPr>
            <w:tcW w:w="2490" w:type="dxa"/>
            <w:tcBorders>
              <w:top w:val="single" w:sz="6" w:space="0" w:color="000000"/>
              <w:left w:val="single" w:sz="6" w:space="0" w:color="000000"/>
              <w:bottom w:val="single" w:sz="4" w:space="0" w:color="auto"/>
              <w:right w:val="single" w:sz="6" w:space="0" w:color="000000"/>
            </w:tcBorders>
            <w:vAlign w:val="center"/>
          </w:tcPr>
          <w:p w14:paraId="21D41807" w14:textId="77777777" w:rsidR="00E04CCE" w:rsidRPr="005400F2" w:rsidRDefault="00E04CCE">
            <w:pPr>
              <w:rPr>
                <w:b/>
                <w:sz w:val="22"/>
                <w:szCs w:val="22"/>
              </w:rPr>
            </w:pPr>
            <w:r w:rsidRPr="005400F2">
              <w:rPr>
                <w:b/>
                <w:sz w:val="22"/>
                <w:szCs w:val="22"/>
              </w:rPr>
              <w:t>Odgovorna osoba za program</w:t>
            </w:r>
          </w:p>
        </w:tc>
        <w:tc>
          <w:tcPr>
            <w:tcW w:w="7080" w:type="dxa"/>
            <w:tcBorders>
              <w:top w:val="single" w:sz="6" w:space="0" w:color="000000"/>
              <w:left w:val="single" w:sz="6" w:space="0" w:color="000000"/>
              <w:bottom w:val="single" w:sz="4" w:space="0" w:color="auto"/>
              <w:right w:val="single" w:sz="6" w:space="0" w:color="000000"/>
            </w:tcBorders>
            <w:vAlign w:val="center"/>
          </w:tcPr>
          <w:p w14:paraId="60AA9337" w14:textId="77777777" w:rsidR="00E04CCE" w:rsidRPr="005400F2" w:rsidRDefault="00E04CCE">
            <w:pPr>
              <w:jc w:val="both"/>
              <w:rPr>
                <w:color w:val="000000"/>
                <w:sz w:val="22"/>
                <w:szCs w:val="22"/>
              </w:rPr>
            </w:pPr>
            <w:r w:rsidRPr="005400F2">
              <w:rPr>
                <w:sz w:val="22"/>
                <w:szCs w:val="22"/>
              </w:rPr>
              <w:t>Pročelnica i službenici Upravnog odjela</w:t>
            </w:r>
          </w:p>
        </w:tc>
      </w:tr>
    </w:tbl>
    <w:p w14:paraId="18DBA01D" w14:textId="77777777" w:rsidR="00E04CCE" w:rsidRDefault="00E04CCE" w:rsidP="003D1E59">
      <w:pPr>
        <w:rPr>
          <w:sz w:val="22"/>
          <w:szCs w:val="22"/>
        </w:rPr>
      </w:pPr>
    </w:p>
    <w:p w14:paraId="3C9A354D" w14:textId="77777777" w:rsidR="00E04CCE" w:rsidRDefault="00E04CCE" w:rsidP="003D1E59">
      <w:pPr>
        <w:rPr>
          <w:sz w:val="22"/>
          <w:szCs w:val="22"/>
        </w:rPr>
      </w:pPr>
    </w:p>
    <w:p w14:paraId="02FBB0BB" w14:textId="77777777" w:rsidR="00E04CCE" w:rsidRDefault="00E04CCE" w:rsidP="003D1E59">
      <w:pPr>
        <w:rPr>
          <w:sz w:val="22"/>
          <w:szCs w:val="22"/>
        </w:rPr>
      </w:pPr>
    </w:p>
    <w:p w14:paraId="0CB79CAD" w14:textId="77777777" w:rsidR="00E04CCE" w:rsidRPr="005400F2" w:rsidRDefault="00E04CCE" w:rsidP="003D1E59">
      <w:pPr>
        <w:rPr>
          <w:sz w:val="22"/>
          <w:szCs w:val="22"/>
        </w:rPr>
      </w:pPr>
    </w:p>
    <w:p w14:paraId="7B0248CD" w14:textId="77777777" w:rsidR="00B91253" w:rsidRPr="005400F2" w:rsidRDefault="00B91253" w:rsidP="003D1E59">
      <w:pPr>
        <w:rPr>
          <w:sz w:val="22"/>
          <w:szCs w:val="22"/>
        </w:rPr>
      </w:pPr>
    </w:p>
    <w:p w14:paraId="21AFDAE6" w14:textId="77777777" w:rsidR="003D1E59" w:rsidRPr="005400F2" w:rsidRDefault="003D1E59" w:rsidP="003D1E59">
      <w:pPr>
        <w:rPr>
          <w:sz w:val="22"/>
          <w:szCs w:val="22"/>
        </w:rPr>
      </w:pPr>
      <w:r w:rsidRPr="005400F2">
        <w:rPr>
          <w:sz w:val="22"/>
          <w:szCs w:val="22"/>
        </w:rPr>
        <w:tab/>
      </w:r>
      <w:r w:rsidRPr="005400F2">
        <w:rPr>
          <w:sz w:val="22"/>
          <w:szCs w:val="22"/>
        </w:rPr>
        <w:tab/>
      </w:r>
      <w:r w:rsidRPr="005400F2">
        <w:rPr>
          <w:sz w:val="22"/>
          <w:szCs w:val="22"/>
        </w:rPr>
        <w:tab/>
      </w:r>
      <w:r w:rsidRPr="005400F2">
        <w:rPr>
          <w:sz w:val="22"/>
          <w:szCs w:val="22"/>
        </w:rPr>
        <w:tab/>
      </w:r>
      <w:r w:rsidRPr="005400F2">
        <w:rPr>
          <w:sz w:val="22"/>
          <w:szCs w:val="22"/>
        </w:rPr>
        <w:tab/>
      </w:r>
      <w:r w:rsidRPr="005400F2">
        <w:rPr>
          <w:sz w:val="22"/>
          <w:szCs w:val="22"/>
        </w:rPr>
        <w:tab/>
      </w:r>
      <w:r w:rsidRPr="005400F2">
        <w:rPr>
          <w:sz w:val="22"/>
          <w:szCs w:val="22"/>
        </w:rPr>
        <w:tab/>
        <w:t>Pročelnica UO za društvene djelatnosti:</w:t>
      </w:r>
    </w:p>
    <w:p w14:paraId="726D6C9D" w14:textId="77777777" w:rsidR="00B91253" w:rsidRPr="005400F2" w:rsidRDefault="003D1E59" w:rsidP="00857627">
      <w:pPr>
        <w:rPr>
          <w:sz w:val="22"/>
          <w:szCs w:val="22"/>
        </w:rPr>
      </w:pPr>
      <w:r w:rsidRPr="005400F2">
        <w:rPr>
          <w:sz w:val="22"/>
          <w:szCs w:val="22"/>
        </w:rPr>
        <w:tab/>
      </w:r>
      <w:r w:rsidRPr="005400F2">
        <w:rPr>
          <w:sz w:val="22"/>
          <w:szCs w:val="22"/>
        </w:rPr>
        <w:tab/>
      </w:r>
      <w:r w:rsidRPr="005400F2">
        <w:rPr>
          <w:sz w:val="22"/>
          <w:szCs w:val="22"/>
        </w:rPr>
        <w:tab/>
      </w:r>
      <w:r w:rsidRPr="005400F2">
        <w:rPr>
          <w:sz w:val="22"/>
          <w:szCs w:val="22"/>
        </w:rPr>
        <w:tab/>
      </w:r>
      <w:r w:rsidRPr="005400F2">
        <w:rPr>
          <w:sz w:val="22"/>
          <w:szCs w:val="22"/>
        </w:rPr>
        <w:tab/>
      </w:r>
      <w:r w:rsidRPr="005400F2">
        <w:rPr>
          <w:sz w:val="22"/>
          <w:szCs w:val="22"/>
        </w:rPr>
        <w:tab/>
      </w:r>
      <w:r w:rsidRPr="005400F2">
        <w:rPr>
          <w:sz w:val="22"/>
          <w:szCs w:val="22"/>
        </w:rPr>
        <w:tab/>
      </w:r>
      <w:r w:rsidRPr="005400F2">
        <w:rPr>
          <w:sz w:val="22"/>
          <w:szCs w:val="22"/>
        </w:rPr>
        <w:tab/>
      </w:r>
    </w:p>
    <w:p w14:paraId="6AECB2AD" w14:textId="77777777" w:rsidR="00D41252" w:rsidRPr="005400F2" w:rsidRDefault="00B91253" w:rsidP="00B91253">
      <w:pPr>
        <w:ind w:left="4956"/>
        <w:rPr>
          <w:sz w:val="22"/>
          <w:szCs w:val="22"/>
        </w:rPr>
      </w:pPr>
      <w:r w:rsidRPr="005400F2">
        <w:rPr>
          <w:sz w:val="22"/>
          <w:szCs w:val="22"/>
        </w:rPr>
        <w:t xml:space="preserve">         </w:t>
      </w:r>
      <w:r w:rsidR="00A11BAE" w:rsidRPr="005400F2">
        <w:rPr>
          <w:sz w:val="22"/>
          <w:szCs w:val="22"/>
        </w:rPr>
        <w:t xml:space="preserve">Draženka Sila </w:t>
      </w:r>
      <w:r w:rsidRPr="005400F2">
        <w:rPr>
          <w:sz w:val="22"/>
          <w:szCs w:val="22"/>
        </w:rPr>
        <w:t>–</w:t>
      </w:r>
      <w:r w:rsidR="0053405E" w:rsidRPr="005400F2">
        <w:rPr>
          <w:sz w:val="22"/>
          <w:szCs w:val="22"/>
        </w:rPr>
        <w:t xml:space="preserve"> </w:t>
      </w:r>
      <w:r w:rsidR="00A11BAE" w:rsidRPr="005400F2">
        <w:rPr>
          <w:sz w:val="22"/>
          <w:szCs w:val="22"/>
        </w:rPr>
        <w:t>Ljubenko</w:t>
      </w:r>
      <w:r w:rsidRPr="005400F2">
        <w:rPr>
          <w:sz w:val="22"/>
          <w:szCs w:val="22"/>
        </w:rPr>
        <w:t>, prof.</w:t>
      </w:r>
    </w:p>
    <w:sectPr w:rsidR="00D41252" w:rsidRPr="005400F2" w:rsidSect="00E40777">
      <w:footerReference w:type="even"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80DC7" w14:textId="77777777" w:rsidR="00990A7C" w:rsidRDefault="00990A7C">
      <w:r>
        <w:separator/>
      </w:r>
    </w:p>
  </w:endnote>
  <w:endnote w:type="continuationSeparator" w:id="0">
    <w:p w14:paraId="21C4C17A" w14:textId="77777777" w:rsidR="00990A7C" w:rsidRDefault="00990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73E74" w14:textId="77777777" w:rsidR="004E609F" w:rsidRDefault="004E609F" w:rsidP="00CD6B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03A4E9" w14:textId="77777777" w:rsidR="004E609F" w:rsidRDefault="004E609F" w:rsidP="00E40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AAC5E" w14:textId="77777777" w:rsidR="004E609F" w:rsidRDefault="004E609F" w:rsidP="00CD6B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noProof/>
      </w:rPr>
      <w:t>6</w:t>
    </w:r>
    <w:r>
      <w:rPr>
        <w:rStyle w:val="PageNumber"/>
      </w:rPr>
      <w:fldChar w:fldCharType="end"/>
    </w:r>
  </w:p>
  <w:p w14:paraId="5A038ED4" w14:textId="77777777" w:rsidR="004E609F" w:rsidRDefault="004E609F" w:rsidP="00E40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E0ACB" w14:textId="77777777" w:rsidR="00990A7C" w:rsidRDefault="00990A7C">
      <w:r>
        <w:separator/>
      </w:r>
    </w:p>
  </w:footnote>
  <w:footnote w:type="continuationSeparator" w:id="0">
    <w:p w14:paraId="25B66E4D" w14:textId="77777777" w:rsidR="00990A7C" w:rsidRDefault="00990A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1D"/>
    <w:multiLevelType w:val="multilevel"/>
    <w:tmpl w:val="590C9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65EF9"/>
    <w:multiLevelType w:val="multilevel"/>
    <w:tmpl w:val="A172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E3436"/>
    <w:multiLevelType w:val="hybridMultilevel"/>
    <w:tmpl w:val="57025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3C0222"/>
    <w:multiLevelType w:val="hybridMultilevel"/>
    <w:tmpl w:val="FDBE101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2777070"/>
    <w:multiLevelType w:val="multilevel"/>
    <w:tmpl w:val="8542C980"/>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25486964"/>
    <w:multiLevelType w:val="multilevel"/>
    <w:tmpl w:val="F8A6AE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CCF4C33"/>
    <w:multiLevelType w:val="hybridMultilevel"/>
    <w:tmpl w:val="F68C1C72"/>
    <w:lvl w:ilvl="0" w:tplc="1598BCAE">
      <w:numFmt w:val="bullet"/>
      <w:lvlText w:val="-"/>
      <w:lvlJc w:val="left"/>
      <w:pPr>
        <w:ind w:left="360" w:hanging="360"/>
      </w:pPr>
      <w:rPr>
        <w:rFonts w:ascii="Arial" w:eastAsia="Arial" w:hAnsi="Arial" w:cs="Arial" w:hint="default"/>
        <w:w w:val="109"/>
        <w:sz w:val="23"/>
        <w:szCs w:val="23"/>
        <w:lang w:val="hr-HR" w:eastAsia="en-US" w:bidi="ar-SA"/>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354B2CAC"/>
    <w:multiLevelType w:val="hybridMultilevel"/>
    <w:tmpl w:val="2098BB68"/>
    <w:lvl w:ilvl="0" w:tplc="54BC0736">
      <w:start w:val="73"/>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9221FC"/>
    <w:multiLevelType w:val="hybridMultilevel"/>
    <w:tmpl w:val="16C60A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A2A1D"/>
    <w:multiLevelType w:val="multilevel"/>
    <w:tmpl w:val="9F5CFCFA"/>
    <w:lvl w:ilvl="0">
      <w:numFmt w:val="bullet"/>
      <w:lvlText w:val="-"/>
      <w:lvlJc w:val="left"/>
      <w:pPr>
        <w:ind w:left="502" w:hanging="360"/>
      </w:pPr>
      <w:rPr>
        <w:rFonts w:ascii="Times New Roman" w:eastAsia="Times New Roman" w:hAnsi="Times New Roman" w:cs="Times New Roman"/>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10" w15:restartNumberingAfterBreak="0">
    <w:nsid w:val="450B7B80"/>
    <w:multiLevelType w:val="hybridMultilevel"/>
    <w:tmpl w:val="117C3B6C"/>
    <w:lvl w:ilvl="0" w:tplc="E2547708">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1064A1"/>
    <w:multiLevelType w:val="hybridMultilevel"/>
    <w:tmpl w:val="779CFCC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1E6E54"/>
    <w:multiLevelType w:val="hybridMultilevel"/>
    <w:tmpl w:val="B5B4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6C7F2B"/>
    <w:multiLevelType w:val="hybridMultilevel"/>
    <w:tmpl w:val="E70C7AFE"/>
    <w:lvl w:ilvl="0" w:tplc="041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34F3E75"/>
    <w:multiLevelType w:val="hybridMultilevel"/>
    <w:tmpl w:val="B4BC0A36"/>
    <w:lvl w:ilvl="0" w:tplc="36886AC2">
      <w:numFmt w:val="bullet"/>
      <w:lvlText w:val="-"/>
      <w:lvlJc w:val="left"/>
      <w:pPr>
        <w:ind w:left="720" w:hanging="360"/>
      </w:pPr>
      <w:rPr>
        <w:rFonts w:ascii="ArialMT" w:eastAsia="Times New Roman" w:hAnsi="ArialM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31851B2"/>
    <w:multiLevelType w:val="hybridMultilevel"/>
    <w:tmpl w:val="FC5E451E"/>
    <w:lvl w:ilvl="0" w:tplc="041A000F">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5D0C00"/>
    <w:multiLevelType w:val="hybridMultilevel"/>
    <w:tmpl w:val="FE5A5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157069"/>
    <w:multiLevelType w:val="hybridMultilevel"/>
    <w:tmpl w:val="10E21788"/>
    <w:lvl w:ilvl="0" w:tplc="54BC0736">
      <w:start w:val="73"/>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696FB8"/>
    <w:multiLevelType w:val="hybridMultilevel"/>
    <w:tmpl w:val="704233EC"/>
    <w:lvl w:ilvl="0" w:tplc="0409000F">
      <w:start w:val="1"/>
      <w:numFmt w:val="decimal"/>
      <w:lvlText w:val="%1."/>
      <w:lvlJc w:val="left"/>
      <w:pPr>
        <w:ind w:left="720" w:hanging="360"/>
      </w:pPr>
    </w:lvl>
    <w:lvl w:ilvl="1" w:tplc="7136B1C6">
      <w:start w:val="3"/>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6014872">
    <w:abstractNumId w:val="5"/>
  </w:num>
  <w:num w:numId="2" w16cid:durableId="878972221">
    <w:abstractNumId w:val="15"/>
  </w:num>
  <w:num w:numId="3" w16cid:durableId="234360025">
    <w:abstractNumId w:val="10"/>
  </w:num>
  <w:num w:numId="4" w16cid:durableId="434442058">
    <w:abstractNumId w:val="18"/>
  </w:num>
  <w:num w:numId="5" w16cid:durableId="963190745">
    <w:abstractNumId w:val="16"/>
  </w:num>
  <w:num w:numId="6" w16cid:durableId="274868080">
    <w:abstractNumId w:val="11"/>
  </w:num>
  <w:num w:numId="7" w16cid:durableId="581374006">
    <w:abstractNumId w:val="12"/>
  </w:num>
  <w:num w:numId="8" w16cid:durableId="168178916">
    <w:abstractNumId w:val="8"/>
  </w:num>
  <w:num w:numId="9" w16cid:durableId="1438865391">
    <w:abstractNumId w:val="13"/>
  </w:num>
  <w:num w:numId="10" w16cid:durableId="971130782">
    <w:abstractNumId w:val="14"/>
  </w:num>
  <w:num w:numId="11" w16cid:durableId="1159879668">
    <w:abstractNumId w:val="2"/>
  </w:num>
  <w:num w:numId="12" w16cid:durableId="1785074631">
    <w:abstractNumId w:val="9"/>
  </w:num>
  <w:num w:numId="13" w16cid:durableId="1641689098">
    <w:abstractNumId w:val="4"/>
  </w:num>
  <w:num w:numId="14" w16cid:durableId="971249580">
    <w:abstractNumId w:val="1"/>
  </w:num>
  <w:num w:numId="15" w16cid:durableId="1362439655">
    <w:abstractNumId w:val="0"/>
  </w:num>
  <w:num w:numId="16" w16cid:durableId="883298377">
    <w:abstractNumId w:val="17"/>
  </w:num>
  <w:num w:numId="17" w16cid:durableId="1793672517">
    <w:abstractNumId w:val="7"/>
  </w:num>
  <w:num w:numId="18" w16cid:durableId="685450883">
    <w:abstractNumId w:val="3"/>
  </w:num>
  <w:num w:numId="19" w16cid:durableId="1000236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0AC"/>
    <w:rsid w:val="000010FB"/>
    <w:rsid w:val="00003450"/>
    <w:rsid w:val="00003A6A"/>
    <w:rsid w:val="00010D32"/>
    <w:rsid w:val="00011DEA"/>
    <w:rsid w:val="00012628"/>
    <w:rsid w:val="00012FD8"/>
    <w:rsid w:val="0001694A"/>
    <w:rsid w:val="000206CA"/>
    <w:rsid w:val="00022FF0"/>
    <w:rsid w:val="00031144"/>
    <w:rsid w:val="00032758"/>
    <w:rsid w:val="0003432B"/>
    <w:rsid w:val="0003558A"/>
    <w:rsid w:val="00035EB0"/>
    <w:rsid w:val="000507E0"/>
    <w:rsid w:val="00057460"/>
    <w:rsid w:val="0006066A"/>
    <w:rsid w:val="000616A1"/>
    <w:rsid w:val="000618F9"/>
    <w:rsid w:val="00062C30"/>
    <w:rsid w:val="0006654A"/>
    <w:rsid w:val="00067B10"/>
    <w:rsid w:val="00072580"/>
    <w:rsid w:val="00075163"/>
    <w:rsid w:val="000755AE"/>
    <w:rsid w:val="00082C92"/>
    <w:rsid w:val="0008512A"/>
    <w:rsid w:val="0008719D"/>
    <w:rsid w:val="00087B5D"/>
    <w:rsid w:val="00092D98"/>
    <w:rsid w:val="00093B86"/>
    <w:rsid w:val="00094097"/>
    <w:rsid w:val="000A475F"/>
    <w:rsid w:val="000A47D8"/>
    <w:rsid w:val="000A5A34"/>
    <w:rsid w:val="000B059B"/>
    <w:rsid w:val="000C3995"/>
    <w:rsid w:val="000C4E25"/>
    <w:rsid w:val="000C6B29"/>
    <w:rsid w:val="000C7A37"/>
    <w:rsid w:val="000D0608"/>
    <w:rsid w:val="000D2E2B"/>
    <w:rsid w:val="000D2E7D"/>
    <w:rsid w:val="000D38C3"/>
    <w:rsid w:val="000D461A"/>
    <w:rsid w:val="000E155E"/>
    <w:rsid w:val="000E2BA1"/>
    <w:rsid w:val="000E3902"/>
    <w:rsid w:val="000E491C"/>
    <w:rsid w:val="000E5EAC"/>
    <w:rsid w:val="000E6566"/>
    <w:rsid w:val="000F1501"/>
    <w:rsid w:val="000F3086"/>
    <w:rsid w:val="000F3C42"/>
    <w:rsid w:val="000F574F"/>
    <w:rsid w:val="001007C1"/>
    <w:rsid w:val="0010134D"/>
    <w:rsid w:val="001034E5"/>
    <w:rsid w:val="001046C8"/>
    <w:rsid w:val="00107352"/>
    <w:rsid w:val="00111ABE"/>
    <w:rsid w:val="00112ACC"/>
    <w:rsid w:val="00116423"/>
    <w:rsid w:val="00121EE5"/>
    <w:rsid w:val="00122E94"/>
    <w:rsid w:val="00124634"/>
    <w:rsid w:val="00125FDD"/>
    <w:rsid w:val="001336FB"/>
    <w:rsid w:val="00141191"/>
    <w:rsid w:val="0014161A"/>
    <w:rsid w:val="0014166E"/>
    <w:rsid w:val="0014372C"/>
    <w:rsid w:val="00151580"/>
    <w:rsid w:val="00154974"/>
    <w:rsid w:val="00162A95"/>
    <w:rsid w:val="00164F08"/>
    <w:rsid w:val="00166CD5"/>
    <w:rsid w:val="00172A77"/>
    <w:rsid w:val="00176719"/>
    <w:rsid w:val="0018274A"/>
    <w:rsid w:val="00182CB8"/>
    <w:rsid w:val="00184150"/>
    <w:rsid w:val="00186E62"/>
    <w:rsid w:val="0019212A"/>
    <w:rsid w:val="00192B5A"/>
    <w:rsid w:val="001942DC"/>
    <w:rsid w:val="001955E5"/>
    <w:rsid w:val="001A00BF"/>
    <w:rsid w:val="001A2B7C"/>
    <w:rsid w:val="001A2FA7"/>
    <w:rsid w:val="001A3AB3"/>
    <w:rsid w:val="001A3BBB"/>
    <w:rsid w:val="001A431D"/>
    <w:rsid w:val="001A66F7"/>
    <w:rsid w:val="001B0F33"/>
    <w:rsid w:val="001B4EEF"/>
    <w:rsid w:val="001B74E6"/>
    <w:rsid w:val="001C5A96"/>
    <w:rsid w:val="001C74C3"/>
    <w:rsid w:val="001C76EB"/>
    <w:rsid w:val="001D1570"/>
    <w:rsid w:val="001E0DFA"/>
    <w:rsid w:val="001E0F44"/>
    <w:rsid w:val="001E3B6B"/>
    <w:rsid w:val="001E547F"/>
    <w:rsid w:val="001E7515"/>
    <w:rsid w:val="001F1479"/>
    <w:rsid w:val="001F638B"/>
    <w:rsid w:val="001F7367"/>
    <w:rsid w:val="00204394"/>
    <w:rsid w:val="0021160F"/>
    <w:rsid w:val="00211A0F"/>
    <w:rsid w:val="00212FDD"/>
    <w:rsid w:val="00221453"/>
    <w:rsid w:val="00221BD3"/>
    <w:rsid w:val="00232E84"/>
    <w:rsid w:val="00233B2B"/>
    <w:rsid w:val="002342DC"/>
    <w:rsid w:val="0023769D"/>
    <w:rsid w:val="0023774D"/>
    <w:rsid w:val="00237D59"/>
    <w:rsid w:val="002418B1"/>
    <w:rsid w:val="00241EB4"/>
    <w:rsid w:val="002433E3"/>
    <w:rsid w:val="0024459A"/>
    <w:rsid w:val="00244633"/>
    <w:rsid w:val="00244808"/>
    <w:rsid w:val="00245473"/>
    <w:rsid w:val="00252BEA"/>
    <w:rsid w:val="0025504E"/>
    <w:rsid w:val="0025574B"/>
    <w:rsid w:val="00261AE2"/>
    <w:rsid w:val="00262B9D"/>
    <w:rsid w:val="00263CE3"/>
    <w:rsid w:val="00264A81"/>
    <w:rsid w:val="00266483"/>
    <w:rsid w:val="0026678D"/>
    <w:rsid w:val="00270B48"/>
    <w:rsid w:val="00273CDC"/>
    <w:rsid w:val="00274FF9"/>
    <w:rsid w:val="00275E44"/>
    <w:rsid w:val="00276859"/>
    <w:rsid w:val="0028288C"/>
    <w:rsid w:val="00285937"/>
    <w:rsid w:val="00293A4F"/>
    <w:rsid w:val="002953B6"/>
    <w:rsid w:val="00295E3E"/>
    <w:rsid w:val="0029680F"/>
    <w:rsid w:val="00297007"/>
    <w:rsid w:val="002A0E50"/>
    <w:rsid w:val="002A1E4F"/>
    <w:rsid w:val="002B00C1"/>
    <w:rsid w:val="002B276E"/>
    <w:rsid w:val="002B2E90"/>
    <w:rsid w:val="002C6928"/>
    <w:rsid w:val="002D517D"/>
    <w:rsid w:val="002E05AA"/>
    <w:rsid w:val="002E13C6"/>
    <w:rsid w:val="002E3A5D"/>
    <w:rsid w:val="002F4350"/>
    <w:rsid w:val="002F61D3"/>
    <w:rsid w:val="003005EC"/>
    <w:rsid w:val="00301445"/>
    <w:rsid w:val="00301D4A"/>
    <w:rsid w:val="00303AAA"/>
    <w:rsid w:val="00303C2C"/>
    <w:rsid w:val="003040A7"/>
    <w:rsid w:val="003065D6"/>
    <w:rsid w:val="00307CC6"/>
    <w:rsid w:val="00310C7A"/>
    <w:rsid w:val="0031270A"/>
    <w:rsid w:val="003131AC"/>
    <w:rsid w:val="00323168"/>
    <w:rsid w:val="003242C1"/>
    <w:rsid w:val="003271C9"/>
    <w:rsid w:val="00332DF6"/>
    <w:rsid w:val="00335C74"/>
    <w:rsid w:val="00341549"/>
    <w:rsid w:val="0034213E"/>
    <w:rsid w:val="003429E2"/>
    <w:rsid w:val="00344A9A"/>
    <w:rsid w:val="00350E30"/>
    <w:rsid w:val="00351801"/>
    <w:rsid w:val="0035693E"/>
    <w:rsid w:val="00356F61"/>
    <w:rsid w:val="00360EBD"/>
    <w:rsid w:val="00362439"/>
    <w:rsid w:val="00362DAF"/>
    <w:rsid w:val="00366BCF"/>
    <w:rsid w:val="00367934"/>
    <w:rsid w:val="00374821"/>
    <w:rsid w:val="00376A24"/>
    <w:rsid w:val="00376C2A"/>
    <w:rsid w:val="00382C12"/>
    <w:rsid w:val="00382D47"/>
    <w:rsid w:val="00382DA4"/>
    <w:rsid w:val="00383618"/>
    <w:rsid w:val="00384AC6"/>
    <w:rsid w:val="00384FAC"/>
    <w:rsid w:val="0038599B"/>
    <w:rsid w:val="00386B4B"/>
    <w:rsid w:val="003940C8"/>
    <w:rsid w:val="003A6719"/>
    <w:rsid w:val="003B236E"/>
    <w:rsid w:val="003B37BA"/>
    <w:rsid w:val="003C0904"/>
    <w:rsid w:val="003C1CD3"/>
    <w:rsid w:val="003C2959"/>
    <w:rsid w:val="003C4DE5"/>
    <w:rsid w:val="003C5CB5"/>
    <w:rsid w:val="003C7AF9"/>
    <w:rsid w:val="003D1B48"/>
    <w:rsid w:val="003D1E59"/>
    <w:rsid w:val="003D6439"/>
    <w:rsid w:val="003D6602"/>
    <w:rsid w:val="003E27BF"/>
    <w:rsid w:val="003E28CF"/>
    <w:rsid w:val="003E39FA"/>
    <w:rsid w:val="003E3B70"/>
    <w:rsid w:val="003F507E"/>
    <w:rsid w:val="00402872"/>
    <w:rsid w:val="00412F3E"/>
    <w:rsid w:val="00414EFA"/>
    <w:rsid w:val="0041744C"/>
    <w:rsid w:val="00417D4B"/>
    <w:rsid w:val="00417F5B"/>
    <w:rsid w:val="00420F8F"/>
    <w:rsid w:val="00423740"/>
    <w:rsid w:val="00430C1E"/>
    <w:rsid w:val="00432468"/>
    <w:rsid w:val="004324AA"/>
    <w:rsid w:val="00434455"/>
    <w:rsid w:val="00437B03"/>
    <w:rsid w:val="00440780"/>
    <w:rsid w:val="00440E8B"/>
    <w:rsid w:val="00442F4D"/>
    <w:rsid w:val="00443923"/>
    <w:rsid w:val="00443F0E"/>
    <w:rsid w:val="00447F41"/>
    <w:rsid w:val="00452B3F"/>
    <w:rsid w:val="00455756"/>
    <w:rsid w:val="00455997"/>
    <w:rsid w:val="004600C6"/>
    <w:rsid w:val="00462E2A"/>
    <w:rsid w:val="0046528A"/>
    <w:rsid w:val="0046553F"/>
    <w:rsid w:val="004662F8"/>
    <w:rsid w:val="004670EA"/>
    <w:rsid w:val="004753C5"/>
    <w:rsid w:val="004811DF"/>
    <w:rsid w:val="00482C72"/>
    <w:rsid w:val="00490F56"/>
    <w:rsid w:val="004910B0"/>
    <w:rsid w:val="004936E9"/>
    <w:rsid w:val="00493A3B"/>
    <w:rsid w:val="004956A3"/>
    <w:rsid w:val="004969E7"/>
    <w:rsid w:val="00497847"/>
    <w:rsid w:val="004A4EA6"/>
    <w:rsid w:val="004B1975"/>
    <w:rsid w:val="004B28B6"/>
    <w:rsid w:val="004B2CE2"/>
    <w:rsid w:val="004B3B07"/>
    <w:rsid w:val="004B6E6D"/>
    <w:rsid w:val="004C00E9"/>
    <w:rsid w:val="004C5A9A"/>
    <w:rsid w:val="004C5C7C"/>
    <w:rsid w:val="004D3FD2"/>
    <w:rsid w:val="004D7673"/>
    <w:rsid w:val="004E609F"/>
    <w:rsid w:val="004E6EEC"/>
    <w:rsid w:val="004F185E"/>
    <w:rsid w:val="004F2F90"/>
    <w:rsid w:val="004F3B77"/>
    <w:rsid w:val="004F5571"/>
    <w:rsid w:val="00500F33"/>
    <w:rsid w:val="00500FC2"/>
    <w:rsid w:val="00502077"/>
    <w:rsid w:val="005032D9"/>
    <w:rsid w:val="00504AE4"/>
    <w:rsid w:val="00506097"/>
    <w:rsid w:val="00506457"/>
    <w:rsid w:val="00510CDD"/>
    <w:rsid w:val="00511BBA"/>
    <w:rsid w:val="00512DF2"/>
    <w:rsid w:val="0051547D"/>
    <w:rsid w:val="005179A7"/>
    <w:rsid w:val="00524729"/>
    <w:rsid w:val="005253A2"/>
    <w:rsid w:val="0053405E"/>
    <w:rsid w:val="005374A8"/>
    <w:rsid w:val="005400F2"/>
    <w:rsid w:val="0054027D"/>
    <w:rsid w:val="00541D09"/>
    <w:rsid w:val="005439DB"/>
    <w:rsid w:val="0054560E"/>
    <w:rsid w:val="005469C4"/>
    <w:rsid w:val="00547E4C"/>
    <w:rsid w:val="005629B3"/>
    <w:rsid w:val="00563089"/>
    <w:rsid w:val="005640F7"/>
    <w:rsid w:val="00566CFC"/>
    <w:rsid w:val="005670FA"/>
    <w:rsid w:val="00571627"/>
    <w:rsid w:val="005804C4"/>
    <w:rsid w:val="005810E7"/>
    <w:rsid w:val="005855AF"/>
    <w:rsid w:val="0058599A"/>
    <w:rsid w:val="00591F72"/>
    <w:rsid w:val="00596513"/>
    <w:rsid w:val="005A2A2D"/>
    <w:rsid w:val="005B09E5"/>
    <w:rsid w:val="005B474F"/>
    <w:rsid w:val="005C0BD9"/>
    <w:rsid w:val="005C16C4"/>
    <w:rsid w:val="005C1EE4"/>
    <w:rsid w:val="005C35E2"/>
    <w:rsid w:val="005C3623"/>
    <w:rsid w:val="005C4CBA"/>
    <w:rsid w:val="005C52B4"/>
    <w:rsid w:val="005C67ED"/>
    <w:rsid w:val="005C68CD"/>
    <w:rsid w:val="005C6C3C"/>
    <w:rsid w:val="005C6ED6"/>
    <w:rsid w:val="005D2A02"/>
    <w:rsid w:val="005D53D6"/>
    <w:rsid w:val="005D5D19"/>
    <w:rsid w:val="005D715E"/>
    <w:rsid w:val="005E59BC"/>
    <w:rsid w:val="005E601A"/>
    <w:rsid w:val="005E60CF"/>
    <w:rsid w:val="005E7417"/>
    <w:rsid w:val="005F09B9"/>
    <w:rsid w:val="005F13FF"/>
    <w:rsid w:val="005F237B"/>
    <w:rsid w:val="005F7BCE"/>
    <w:rsid w:val="0061176F"/>
    <w:rsid w:val="00612247"/>
    <w:rsid w:val="00615D8D"/>
    <w:rsid w:val="00623930"/>
    <w:rsid w:val="00626494"/>
    <w:rsid w:val="00627196"/>
    <w:rsid w:val="006309D5"/>
    <w:rsid w:val="00634350"/>
    <w:rsid w:val="0064035C"/>
    <w:rsid w:val="00640BF7"/>
    <w:rsid w:val="0064385F"/>
    <w:rsid w:val="006461BE"/>
    <w:rsid w:val="00652BFC"/>
    <w:rsid w:val="006552D1"/>
    <w:rsid w:val="006611D0"/>
    <w:rsid w:val="0066370A"/>
    <w:rsid w:val="0066590D"/>
    <w:rsid w:val="00670E6A"/>
    <w:rsid w:val="00673ED0"/>
    <w:rsid w:val="00676734"/>
    <w:rsid w:val="006872A7"/>
    <w:rsid w:val="00690182"/>
    <w:rsid w:val="00692285"/>
    <w:rsid w:val="00692557"/>
    <w:rsid w:val="00697AAA"/>
    <w:rsid w:val="00697C2B"/>
    <w:rsid w:val="006A61D1"/>
    <w:rsid w:val="006B3379"/>
    <w:rsid w:val="006B4020"/>
    <w:rsid w:val="006C1FFC"/>
    <w:rsid w:val="006C4CBC"/>
    <w:rsid w:val="006D0E92"/>
    <w:rsid w:val="006E1303"/>
    <w:rsid w:val="006E4BF7"/>
    <w:rsid w:val="006E5CD6"/>
    <w:rsid w:val="006E5F35"/>
    <w:rsid w:val="006E71FD"/>
    <w:rsid w:val="006E7578"/>
    <w:rsid w:val="006F09FD"/>
    <w:rsid w:val="006F1E45"/>
    <w:rsid w:val="006F2BFF"/>
    <w:rsid w:val="006F30CB"/>
    <w:rsid w:val="006F3D19"/>
    <w:rsid w:val="006F6779"/>
    <w:rsid w:val="007011EF"/>
    <w:rsid w:val="00701DFE"/>
    <w:rsid w:val="00705039"/>
    <w:rsid w:val="00705610"/>
    <w:rsid w:val="00705C37"/>
    <w:rsid w:val="00710C15"/>
    <w:rsid w:val="00711AAF"/>
    <w:rsid w:val="00711B19"/>
    <w:rsid w:val="00712DB4"/>
    <w:rsid w:val="00715416"/>
    <w:rsid w:val="0072678E"/>
    <w:rsid w:val="00733470"/>
    <w:rsid w:val="00734339"/>
    <w:rsid w:val="00734B52"/>
    <w:rsid w:val="007358D1"/>
    <w:rsid w:val="00743A69"/>
    <w:rsid w:val="0074604F"/>
    <w:rsid w:val="00746A74"/>
    <w:rsid w:val="007510AC"/>
    <w:rsid w:val="00752669"/>
    <w:rsid w:val="0076016F"/>
    <w:rsid w:val="00762576"/>
    <w:rsid w:val="00763190"/>
    <w:rsid w:val="007639F8"/>
    <w:rsid w:val="007714CC"/>
    <w:rsid w:val="00772EAF"/>
    <w:rsid w:val="007749B2"/>
    <w:rsid w:val="007767B2"/>
    <w:rsid w:val="00781FDF"/>
    <w:rsid w:val="00784E3D"/>
    <w:rsid w:val="00794339"/>
    <w:rsid w:val="007A25C6"/>
    <w:rsid w:val="007B2165"/>
    <w:rsid w:val="007B7DA2"/>
    <w:rsid w:val="007C05D0"/>
    <w:rsid w:val="007C0817"/>
    <w:rsid w:val="007C0981"/>
    <w:rsid w:val="007C2153"/>
    <w:rsid w:val="007C4390"/>
    <w:rsid w:val="007C4C75"/>
    <w:rsid w:val="007D1475"/>
    <w:rsid w:val="007D263D"/>
    <w:rsid w:val="007E1F00"/>
    <w:rsid w:val="007E326F"/>
    <w:rsid w:val="007E58E1"/>
    <w:rsid w:val="007F0D9F"/>
    <w:rsid w:val="007F1442"/>
    <w:rsid w:val="007F2F8A"/>
    <w:rsid w:val="007F613A"/>
    <w:rsid w:val="007F72CC"/>
    <w:rsid w:val="0080253F"/>
    <w:rsid w:val="0080339B"/>
    <w:rsid w:val="0080343F"/>
    <w:rsid w:val="00810E5B"/>
    <w:rsid w:val="00817A26"/>
    <w:rsid w:val="0082397F"/>
    <w:rsid w:val="00832603"/>
    <w:rsid w:val="00832C5A"/>
    <w:rsid w:val="00841A6D"/>
    <w:rsid w:val="00843E5C"/>
    <w:rsid w:val="00844619"/>
    <w:rsid w:val="00845232"/>
    <w:rsid w:val="00846F76"/>
    <w:rsid w:val="008511EF"/>
    <w:rsid w:val="00857627"/>
    <w:rsid w:val="00857B62"/>
    <w:rsid w:val="008613C7"/>
    <w:rsid w:val="00861AB2"/>
    <w:rsid w:val="00861AB4"/>
    <w:rsid w:val="00863117"/>
    <w:rsid w:val="008634D4"/>
    <w:rsid w:val="0086545E"/>
    <w:rsid w:val="00865AA2"/>
    <w:rsid w:val="008709FB"/>
    <w:rsid w:val="00873C6F"/>
    <w:rsid w:val="00881B03"/>
    <w:rsid w:val="0088627F"/>
    <w:rsid w:val="008903A2"/>
    <w:rsid w:val="00890AFD"/>
    <w:rsid w:val="008927C1"/>
    <w:rsid w:val="00893A45"/>
    <w:rsid w:val="008952B9"/>
    <w:rsid w:val="00897813"/>
    <w:rsid w:val="008A0C89"/>
    <w:rsid w:val="008A336E"/>
    <w:rsid w:val="008A5095"/>
    <w:rsid w:val="008B5293"/>
    <w:rsid w:val="008B7F1F"/>
    <w:rsid w:val="008C01E2"/>
    <w:rsid w:val="008C3C39"/>
    <w:rsid w:val="008C443E"/>
    <w:rsid w:val="008C5945"/>
    <w:rsid w:val="008D066C"/>
    <w:rsid w:val="008D0E92"/>
    <w:rsid w:val="008D200E"/>
    <w:rsid w:val="008D3056"/>
    <w:rsid w:val="008D479C"/>
    <w:rsid w:val="008E4B5B"/>
    <w:rsid w:val="008E4FFC"/>
    <w:rsid w:val="008E7C43"/>
    <w:rsid w:val="008F1686"/>
    <w:rsid w:val="008F1B6E"/>
    <w:rsid w:val="008F33E9"/>
    <w:rsid w:val="008F569F"/>
    <w:rsid w:val="008F5BEB"/>
    <w:rsid w:val="008F6432"/>
    <w:rsid w:val="008F732E"/>
    <w:rsid w:val="0090167C"/>
    <w:rsid w:val="0090602D"/>
    <w:rsid w:val="00910A61"/>
    <w:rsid w:val="009162AB"/>
    <w:rsid w:val="00916EDD"/>
    <w:rsid w:val="00922448"/>
    <w:rsid w:val="00925AF5"/>
    <w:rsid w:val="00927192"/>
    <w:rsid w:val="00933821"/>
    <w:rsid w:val="00937BBE"/>
    <w:rsid w:val="00937DA3"/>
    <w:rsid w:val="00942C20"/>
    <w:rsid w:val="0094546B"/>
    <w:rsid w:val="009577DF"/>
    <w:rsid w:val="00966A45"/>
    <w:rsid w:val="00967097"/>
    <w:rsid w:val="0097036D"/>
    <w:rsid w:val="00971478"/>
    <w:rsid w:val="00971C24"/>
    <w:rsid w:val="00971DC6"/>
    <w:rsid w:val="00972F9F"/>
    <w:rsid w:val="00974CD5"/>
    <w:rsid w:val="00980034"/>
    <w:rsid w:val="00982088"/>
    <w:rsid w:val="00985DA9"/>
    <w:rsid w:val="00987E07"/>
    <w:rsid w:val="00990996"/>
    <w:rsid w:val="00990A7C"/>
    <w:rsid w:val="0099222F"/>
    <w:rsid w:val="0099404D"/>
    <w:rsid w:val="00994B5C"/>
    <w:rsid w:val="009950B5"/>
    <w:rsid w:val="009976B7"/>
    <w:rsid w:val="00997B90"/>
    <w:rsid w:val="009A44FF"/>
    <w:rsid w:val="009A6BB8"/>
    <w:rsid w:val="009A7019"/>
    <w:rsid w:val="009A73B1"/>
    <w:rsid w:val="009A7833"/>
    <w:rsid w:val="009B1194"/>
    <w:rsid w:val="009B279E"/>
    <w:rsid w:val="009D11EB"/>
    <w:rsid w:val="009D3A0D"/>
    <w:rsid w:val="009D3FAD"/>
    <w:rsid w:val="009D548F"/>
    <w:rsid w:val="009E1A01"/>
    <w:rsid w:val="009E3916"/>
    <w:rsid w:val="009E4CA7"/>
    <w:rsid w:val="009E6B55"/>
    <w:rsid w:val="009F16A4"/>
    <w:rsid w:val="009F3321"/>
    <w:rsid w:val="00A01F6B"/>
    <w:rsid w:val="00A02AEC"/>
    <w:rsid w:val="00A04657"/>
    <w:rsid w:val="00A06D4E"/>
    <w:rsid w:val="00A1039C"/>
    <w:rsid w:val="00A1106B"/>
    <w:rsid w:val="00A11A4F"/>
    <w:rsid w:val="00A11BAE"/>
    <w:rsid w:val="00A11DA7"/>
    <w:rsid w:val="00A11EFC"/>
    <w:rsid w:val="00A12079"/>
    <w:rsid w:val="00A124F9"/>
    <w:rsid w:val="00A13F42"/>
    <w:rsid w:val="00A16624"/>
    <w:rsid w:val="00A16F65"/>
    <w:rsid w:val="00A21A9B"/>
    <w:rsid w:val="00A225D5"/>
    <w:rsid w:val="00A22FCA"/>
    <w:rsid w:val="00A2730B"/>
    <w:rsid w:val="00A469E8"/>
    <w:rsid w:val="00A564B5"/>
    <w:rsid w:val="00A62309"/>
    <w:rsid w:val="00A6288F"/>
    <w:rsid w:val="00A62A3A"/>
    <w:rsid w:val="00A62F79"/>
    <w:rsid w:val="00A71227"/>
    <w:rsid w:val="00A72EA6"/>
    <w:rsid w:val="00A73842"/>
    <w:rsid w:val="00A812AE"/>
    <w:rsid w:val="00A84534"/>
    <w:rsid w:val="00A93340"/>
    <w:rsid w:val="00AA056F"/>
    <w:rsid w:val="00AA5EE7"/>
    <w:rsid w:val="00AB3B09"/>
    <w:rsid w:val="00AB4F02"/>
    <w:rsid w:val="00AB5471"/>
    <w:rsid w:val="00AB57D7"/>
    <w:rsid w:val="00AB5BE6"/>
    <w:rsid w:val="00AC05F4"/>
    <w:rsid w:val="00AC1302"/>
    <w:rsid w:val="00AC24D4"/>
    <w:rsid w:val="00AC59BE"/>
    <w:rsid w:val="00AC6DED"/>
    <w:rsid w:val="00AD024B"/>
    <w:rsid w:val="00AD2665"/>
    <w:rsid w:val="00AE0156"/>
    <w:rsid w:val="00AE0516"/>
    <w:rsid w:val="00AE2885"/>
    <w:rsid w:val="00AE6279"/>
    <w:rsid w:val="00AE6A60"/>
    <w:rsid w:val="00AF32BD"/>
    <w:rsid w:val="00AF3691"/>
    <w:rsid w:val="00B0268B"/>
    <w:rsid w:val="00B04D4B"/>
    <w:rsid w:val="00B1150F"/>
    <w:rsid w:val="00B14AFD"/>
    <w:rsid w:val="00B16C2D"/>
    <w:rsid w:val="00B17F49"/>
    <w:rsid w:val="00B25F44"/>
    <w:rsid w:val="00B262CC"/>
    <w:rsid w:val="00B27A6C"/>
    <w:rsid w:val="00B327E1"/>
    <w:rsid w:val="00B32D20"/>
    <w:rsid w:val="00B4005A"/>
    <w:rsid w:val="00B41CB6"/>
    <w:rsid w:val="00B438A0"/>
    <w:rsid w:val="00B45B21"/>
    <w:rsid w:val="00B461AA"/>
    <w:rsid w:val="00B50B91"/>
    <w:rsid w:val="00B53871"/>
    <w:rsid w:val="00B53950"/>
    <w:rsid w:val="00B57B8C"/>
    <w:rsid w:val="00B613CC"/>
    <w:rsid w:val="00B631ED"/>
    <w:rsid w:val="00B63509"/>
    <w:rsid w:val="00B66B03"/>
    <w:rsid w:val="00B7041A"/>
    <w:rsid w:val="00B72BA0"/>
    <w:rsid w:val="00B72FC7"/>
    <w:rsid w:val="00B74981"/>
    <w:rsid w:val="00B80F1D"/>
    <w:rsid w:val="00B81DC8"/>
    <w:rsid w:val="00B85743"/>
    <w:rsid w:val="00B91253"/>
    <w:rsid w:val="00B91595"/>
    <w:rsid w:val="00BA4151"/>
    <w:rsid w:val="00BA5DA8"/>
    <w:rsid w:val="00BA7E95"/>
    <w:rsid w:val="00BB25DD"/>
    <w:rsid w:val="00BB6AB1"/>
    <w:rsid w:val="00BB6F79"/>
    <w:rsid w:val="00BC0824"/>
    <w:rsid w:val="00BC0B46"/>
    <w:rsid w:val="00BC0E1A"/>
    <w:rsid w:val="00BC1EDD"/>
    <w:rsid w:val="00BC2176"/>
    <w:rsid w:val="00BC4628"/>
    <w:rsid w:val="00BC562B"/>
    <w:rsid w:val="00BC60A2"/>
    <w:rsid w:val="00BC79C4"/>
    <w:rsid w:val="00BC7E50"/>
    <w:rsid w:val="00BD17B3"/>
    <w:rsid w:val="00BD1F97"/>
    <w:rsid w:val="00BE5D7B"/>
    <w:rsid w:val="00BE656D"/>
    <w:rsid w:val="00BE7C15"/>
    <w:rsid w:val="00BF0F6D"/>
    <w:rsid w:val="00BF12A1"/>
    <w:rsid w:val="00BF3428"/>
    <w:rsid w:val="00C033FB"/>
    <w:rsid w:val="00C04420"/>
    <w:rsid w:val="00C04948"/>
    <w:rsid w:val="00C05375"/>
    <w:rsid w:val="00C06BDB"/>
    <w:rsid w:val="00C10C42"/>
    <w:rsid w:val="00C111F5"/>
    <w:rsid w:val="00C14048"/>
    <w:rsid w:val="00C14D69"/>
    <w:rsid w:val="00C15E28"/>
    <w:rsid w:val="00C2180A"/>
    <w:rsid w:val="00C229D7"/>
    <w:rsid w:val="00C22FC5"/>
    <w:rsid w:val="00C245FC"/>
    <w:rsid w:val="00C24DF0"/>
    <w:rsid w:val="00C26F3E"/>
    <w:rsid w:val="00C275AF"/>
    <w:rsid w:val="00C338D0"/>
    <w:rsid w:val="00C346FF"/>
    <w:rsid w:val="00C36E4F"/>
    <w:rsid w:val="00C41535"/>
    <w:rsid w:val="00C424EA"/>
    <w:rsid w:val="00C42C6E"/>
    <w:rsid w:val="00C43B8D"/>
    <w:rsid w:val="00C455A5"/>
    <w:rsid w:val="00C45638"/>
    <w:rsid w:val="00C53304"/>
    <w:rsid w:val="00C54AEF"/>
    <w:rsid w:val="00C55C2A"/>
    <w:rsid w:val="00C57A20"/>
    <w:rsid w:val="00C57CC7"/>
    <w:rsid w:val="00C57D2F"/>
    <w:rsid w:val="00C66D0E"/>
    <w:rsid w:val="00C67E3A"/>
    <w:rsid w:val="00C70B54"/>
    <w:rsid w:val="00C72A73"/>
    <w:rsid w:val="00C72DC5"/>
    <w:rsid w:val="00C76A73"/>
    <w:rsid w:val="00C76CED"/>
    <w:rsid w:val="00C77BDB"/>
    <w:rsid w:val="00C83096"/>
    <w:rsid w:val="00C836FF"/>
    <w:rsid w:val="00C85269"/>
    <w:rsid w:val="00C9004E"/>
    <w:rsid w:val="00C930CD"/>
    <w:rsid w:val="00C93773"/>
    <w:rsid w:val="00C962C0"/>
    <w:rsid w:val="00C977A7"/>
    <w:rsid w:val="00CA518E"/>
    <w:rsid w:val="00CA615F"/>
    <w:rsid w:val="00CA7D05"/>
    <w:rsid w:val="00CB20C3"/>
    <w:rsid w:val="00CB2B60"/>
    <w:rsid w:val="00CB315C"/>
    <w:rsid w:val="00CB383C"/>
    <w:rsid w:val="00CB53E5"/>
    <w:rsid w:val="00CC2A21"/>
    <w:rsid w:val="00CC3BF5"/>
    <w:rsid w:val="00CC5EE3"/>
    <w:rsid w:val="00CD3BE5"/>
    <w:rsid w:val="00CD41C0"/>
    <w:rsid w:val="00CD4204"/>
    <w:rsid w:val="00CD6BE5"/>
    <w:rsid w:val="00CE0556"/>
    <w:rsid w:val="00CE0A76"/>
    <w:rsid w:val="00CE27F8"/>
    <w:rsid w:val="00CE35B2"/>
    <w:rsid w:val="00CE3DB6"/>
    <w:rsid w:val="00CE63DA"/>
    <w:rsid w:val="00CF2CD3"/>
    <w:rsid w:val="00CF706A"/>
    <w:rsid w:val="00CF79A6"/>
    <w:rsid w:val="00D04638"/>
    <w:rsid w:val="00D06458"/>
    <w:rsid w:val="00D117B9"/>
    <w:rsid w:val="00D13453"/>
    <w:rsid w:val="00D17379"/>
    <w:rsid w:val="00D17788"/>
    <w:rsid w:val="00D238FB"/>
    <w:rsid w:val="00D25FA3"/>
    <w:rsid w:val="00D27CE2"/>
    <w:rsid w:val="00D30174"/>
    <w:rsid w:val="00D326AB"/>
    <w:rsid w:val="00D32B8F"/>
    <w:rsid w:val="00D33A07"/>
    <w:rsid w:val="00D3410C"/>
    <w:rsid w:val="00D34F7F"/>
    <w:rsid w:val="00D41252"/>
    <w:rsid w:val="00D41FEF"/>
    <w:rsid w:val="00D42B12"/>
    <w:rsid w:val="00D42FC8"/>
    <w:rsid w:val="00D516AF"/>
    <w:rsid w:val="00D54A68"/>
    <w:rsid w:val="00D550DE"/>
    <w:rsid w:val="00D5701A"/>
    <w:rsid w:val="00D61906"/>
    <w:rsid w:val="00D6788C"/>
    <w:rsid w:val="00D71182"/>
    <w:rsid w:val="00D72002"/>
    <w:rsid w:val="00D738CB"/>
    <w:rsid w:val="00D7661B"/>
    <w:rsid w:val="00D82802"/>
    <w:rsid w:val="00D82B08"/>
    <w:rsid w:val="00D85D87"/>
    <w:rsid w:val="00D9276F"/>
    <w:rsid w:val="00D96770"/>
    <w:rsid w:val="00DA3C26"/>
    <w:rsid w:val="00DB200E"/>
    <w:rsid w:val="00DB21CB"/>
    <w:rsid w:val="00DB2934"/>
    <w:rsid w:val="00DB2DC6"/>
    <w:rsid w:val="00DB43A7"/>
    <w:rsid w:val="00DC2499"/>
    <w:rsid w:val="00DC2ED1"/>
    <w:rsid w:val="00DC3436"/>
    <w:rsid w:val="00DD07F6"/>
    <w:rsid w:val="00DD3A07"/>
    <w:rsid w:val="00DD492A"/>
    <w:rsid w:val="00DE112B"/>
    <w:rsid w:val="00DE4F44"/>
    <w:rsid w:val="00DF5AAE"/>
    <w:rsid w:val="00DF6DA7"/>
    <w:rsid w:val="00E01E06"/>
    <w:rsid w:val="00E04CCE"/>
    <w:rsid w:val="00E07A95"/>
    <w:rsid w:val="00E163F1"/>
    <w:rsid w:val="00E22B7F"/>
    <w:rsid w:val="00E242F8"/>
    <w:rsid w:val="00E273D3"/>
    <w:rsid w:val="00E40777"/>
    <w:rsid w:val="00E433B8"/>
    <w:rsid w:val="00E43A77"/>
    <w:rsid w:val="00E43E42"/>
    <w:rsid w:val="00E455D6"/>
    <w:rsid w:val="00E4664A"/>
    <w:rsid w:val="00E503BB"/>
    <w:rsid w:val="00E56A47"/>
    <w:rsid w:val="00E60089"/>
    <w:rsid w:val="00E60D66"/>
    <w:rsid w:val="00E623A4"/>
    <w:rsid w:val="00E671D2"/>
    <w:rsid w:val="00E67DEF"/>
    <w:rsid w:val="00E75A5F"/>
    <w:rsid w:val="00E76CDC"/>
    <w:rsid w:val="00E7724B"/>
    <w:rsid w:val="00E80A4B"/>
    <w:rsid w:val="00E82910"/>
    <w:rsid w:val="00E86C10"/>
    <w:rsid w:val="00E915B3"/>
    <w:rsid w:val="00E922A8"/>
    <w:rsid w:val="00E92523"/>
    <w:rsid w:val="00E933D9"/>
    <w:rsid w:val="00E94ECC"/>
    <w:rsid w:val="00E9772A"/>
    <w:rsid w:val="00EA388C"/>
    <w:rsid w:val="00EA38C0"/>
    <w:rsid w:val="00EA742E"/>
    <w:rsid w:val="00EB131F"/>
    <w:rsid w:val="00EB199B"/>
    <w:rsid w:val="00EB2B60"/>
    <w:rsid w:val="00EB30D6"/>
    <w:rsid w:val="00EC09DA"/>
    <w:rsid w:val="00EC1AB1"/>
    <w:rsid w:val="00EC34F5"/>
    <w:rsid w:val="00EC38B8"/>
    <w:rsid w:val="00EC635C"/>
    <w:rsid w:val="00ED3566"/>
    <w:rsid w:val="00ED50C9"/>
    <w:rsid w:val="00ED6A06"/>
    <w:rsid w:val="00ED72CA"/>
    <w:rsid w:val="00EE476D"/>
    <w:rsid w:val="00EE47B5"/>
    <w:rsid w:val="00EF0FF8"/>
    <w:rsid w:val="00EF183D"/>
    <w:rsid w:val="00EF24EF"/>
    <w:rsid w:val="00EF2CD5"/>
    <w:rsid w:val="00EF3009"/>
    <w:rsid w:val="00EF3889"/>
    <w:rsid w:val="00F006F3"/>
    <w:rsid w:val="00F02223"/>
    <w:rsid w:val="00F033BB"/>
    <w:rsid w:val="00F04DE2"/>
    <w:rsid w:val="00F05ABD"/>
    <w:rsid w:val="00F05B20"/>
    <w:rsid w:val="00F0691B"/>
    <w:rsid w:val="00F105F1"/>
    <w:rsid w:val="00F124D4"/>
    <w:rsid w:val="00F13C20"/>
    <w:rsid w:val="00F13E28"/>
    <w:rsid w:val="00F14FFD"/>
    <w:rsid w:val="00F22F19"/>
    <w:rsid w:val="00F264BB"/>
    <w:rsid w:val="00F33EC6"/>
    <w:rsid w:val="00F373A4"/>
    <w:rsid w:val="00F40854"/>
    <w:rsid w:val="00F42079"/>
    <w:rsid w:val="00F444F6"/>
    <w:rsid w:val="00F569B0"/>
    <w:rsid w:val="00F57F91"/>
    <w:rsid w:val="00F6061C"/>
    <w:rsid w:val="00F608C9"/>
    <w:rsid w:val="00F613E4"/>
    <w:rsid w:val="00F65661"/>
    <w:rsid w:val="00F67A48"/>
    <w:rsid w:val="00F73BE3"/>
    <w:rsid w:val="00F74440"/>
    <w:rsid w:val="00F763EF"/>
    <w:rsid w:val="00F8073F"/>
    <w:rsid w:val="00F82900"/>
    <w:rsid w:val="00F85C85"/>
    <w:rsid w:val="00F85EE5"/>
    <w:rsid w:val="00F8610B"/>
    <w:rsid w:val="00F8749D"/>
    <w:rsid w:val="00F908A1"/>
    <w:rsid w:val="00F91F40"/>
    <w:rsid w:val="00F97D78"/>
    <w:rsid w:val="00FA0744"/>
    <w:rsid w:val="00FA31A7"/>
    <w:rsid w:val="00FA5BB6"/>
    <w:rsid w:val="00FA6422"/>
    <w:rsid w:val="00FA6661"/>
    <w:rsid w:val="00FB4896"/>
    <w:rsid w:val="00FC36A0"/>
    <w:rsid w:val="00FC7DC3"/>
    <w:rsid w:val="00FD46C7"/>
    <w:rsid w:val="00FD579A"/>
    <w:rsid w:val="00FE229D"/>
    <w:rsid w:val="00FE4D04"/>
    <w:rsid w:val="00FE5770"/>
    <w:rsid w:val="00FE7006"/>
    <w:rsid w:val="00FF0CD6"/>
    <w:rsid w:val="00FF5389"/>
    <w:rsid w:val="00FF5FAC"/>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975D5"/>
  <w15:chartTrackingRefBased/>
  <w15:docId w15:val="{C741FBBD-3F73-4860-B8BF-4B6261332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F41"/>
    <w:rPr>
      <w:sz w:val="24"/>
      <w:szCs w:val="24"/>
    </w:rPr>
  </w:style>
  <w:style w:type="paragraph" w:styleId="Heading1">
    <w:name w:val="heading 1"/>
    <w:basedOn w:val="Normal"/>
    <w:next w:val="Normal"/>
    <w:link w:val="Heading1Char"/>
    <w:qFormat/>
    <w:rsid w:val="000A47D8"/>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
    <w:unhideWhenUsed/>
    <w:qFormat/>
    <w:rsid w:val="00D42FC8"/>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unhideWhenUsed/>
    <w:qFormat/>
    <w:rsid w:val="00D42FC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510AC"/>
    <w:pPr>
      <w:spacing w:after="120"/>
    </w:pPr>
    <w:rPr>
      <w:sz w:val="20"/>
      <w:szCs w:val="20"/>
      <w:lang w:eastAsia="en-US"/>
    </w:rPr>
  </w:style>
  <w:style w:type="paragraph" w:customStyle="1" w:styleId="Odlomakpopisa1">
    <w:name w:val="Odlomak popisa1"/>
    <w:basedOn w:val="Normal"/>
    <w:qFormat/>
    <w:rsid w:val="007510AC"/>
    <w:pPr>
      <w:spacing w:before="100" w:beforeAutospacing="1" w:after="100" w:afterAutospacing="1" w:line="360" w:lineRule="auto"/>
      <w:contextualSpacing/>
      <w:jc w:val="both"/>
    </w:pPr>
  </w:style>
  <w:style w:type="paragraph" w:styleId="Footer">
    <w:name w:val="footer"/>
    <w:basedOn w:val="Normal"/>
    <w:rsid w:val="00E40777"/>
    <w:pPr>
      <w:tabs>
        <w:tab w:val="center" w:pos="4536"/>
        <w:tab w:val="right" w:pos="9072"/>
      </w:tabs>
    </w:pPr>
  </w:style>
  <w:style w:type="character" w:styleId="PageNumber">
    <w:name w:val="page number"/>
    <w:basedOn w:val="DefaultParagraphFont"/>
    <w:rsid w:val="00E40777"/>
  </w:style>
  <w:style w:type="paragraph" w:styleId="EndnoteText">
    <w:name w:val="endnote text"/>
    <w:basedOn w:val="Normal"/>
    <w:link w:val="EndnoteTextChar"/>
    <w:rsid w:val="00DD492A"/>
    <w:rPr>
      <w:sz w:val="20"/>
      <w:szCs w:val="20"/>
    </w:rPr>
  </w:style>
  <w:style w:type="character" w:customStyle="1" w:styleId="EndnoteTextChar">
    <w:name w:val="Endnote Text Char"/>
    <w:link w:val="EndnoteText"/>
    <w:rsid w:val="00DD492A"/>
    <w:rPr>
      <w:lang w:val="hr-HR" w:eastAsia="hr-HR"/>
    </w:rPr>
  </w:style>
  <w:style w:type="character" w:styleId="EndnoteReference">
    <w:name w:val="endnote reference"/>
    <w:rsid w:val="00DD492A"/>
    <w:rPr>
      <w:vertAlign w:val="superscript"/>
    </w:rPr>
  </w:style>
  <w:style w:type="paragraph" w:styleId="BalloonText">
    <w:name w:val="Balloon Text"/>
    <w:basedOn w:val="Normal"/>
    <w:link w:val="BalloonTextChar"/>
    <w:rsid w:val="001034E5"/>
    <w:rPr>
      <w:rFonts w:ascii="Tahoma" w:hAnsi="Tahoma"/>
      <w:sz w:val="16"/>
      <w:szCs w:val="16"/>
      <w:lang w:val="x-none" w:eastAsia="x-none"/>
    </w:rPr>
  </w:style>
  <w:style w:type="character" w:customStyle="1" w:styleId="BalloonTextChar">
    <w:name w:val="Balloon Text Char"/>
    <w:link w:val="BalloonText"/>
    <w:rsid w:val="001034E5"/>
    <w:rPr>
      <w:rFonts w:ascii="Tahoma" w:hAnsi="Tahoma" w:cs="Tahoma"/>
      <w:sz w:val="16"/>
      <w:szCs w:val="16"/>
    </w:rPr>
  </w:style>
  <w:style w:type="character" w:customStyle="1" w:styleId="Heading1Char">
    <w:name w:val="Heading 1 Char"/>
    <w:link w:val="Heading1"/>
    <w:rsid w:val="000A47D8"/>
    <w:rPr>
      <w:rFonts w:ascii="Cambria" w:eastAsia="Times New Roman" w:hAnsi="Cambria" w:cs="Times New Roman"/>
      <w:b/>
      <w:bCs/>
      <w:kern w:val="32"/>
      <w:sz w:val="32"/>
      <w:szCs w:val="32"/>
    </w:rPr>
  </w:style>
  <w:style w:type="paragraph" w:styleId="Header">
    <w:name w:val="header"/>
    <w:basedOn w:val="Normal"/>
    <w:link w:val="HeaderChar"/>
    <w:rsid w:val="006F3D19"/>
    <w:pPr>
      <w:tabs>
        <w:tab w:val="center" w:pos="4536"/>
        <w:tab w:val="right" w:pos="9072"/>
      </w:tabs>
    </w:pPr>
  </w:style>
  <w:style w:type="character" w:customStyle="1" w:styleId="HeaderChar">
    <w:name w:val="Header Char"/>
    <w:link w:val="Header"/>
    <w:rsid w:val="006F3D19"/>
    <w:rPr>
      <w:sz w:val="24"/>
      <w:szCs w:val="24"/>
    </w:rPr>
  </w:style>
  <w:style w:type="paragraph" w:customStyle="1" w:styleId="tb-na16">
    <w:name w:val="tb-na16"/>
    <w:basedOn w:val="Normal"/>
    <w:rsid w:val="003D1E59"/>
    <w:pPr>
      <w:spacing w:before="100" w:beforeAutospacing="1" w:after="100" w:afterAutospacing="1"/>
      <w:jc w:val="center"/>
    </w:pPr>
    <w:rPr>
      <w:b/>
      <w:bCs/>
      <w:sz w:val="36"/>
      <w:szCs w:val="36"/>
    </w:rPr>
  </w:style>
  <w:style w:type="table" w:styleId="TableGrid">
    <w:name w:val="Table Grid"/>
    <w:basedOn w:val="TableNormal"/>
    <w:rsid w:val="00A1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7B"/>
    <w:pPr>
      <w:autoSpaceDE w:val="0"/>
      <w:autoSpaceDN w:val="0"/>
      <w:adjustRightInd w:val="0"/>
    </w:pPr>
    <w:rPr>
      <w:rFonts w:ascii="Cambria" w:eastAsia="Calibri" w:hAnsi="Cambria" w:cs="Cambria"/>
      <w:color w:val="000000"/>
      <w:sz w:val="24"/>
      <w:szCs w:val="24"/>
      <w:lang w:eastAsia="en-US"/>
    </w:rPr>
  </w:style>
  <w:style w:type="character" w:styleId="Hyperlink">
    <w:name w:val="Hyperlink"/>
    <w:uiPriority w:val="99"/>
    <w:unhideWhenUsed/>
    <w:rsid w:val="005F237B"/>
    <w:rPr>
      <w:color w:val="0563C1"/>
      <w:u w:val="single"/>
    </w:rPr>
  </w:style>
  <w:style w:type="character" w:styleId="CommentReference">
    <w:name w:val="annotation reference"/>
    <w:rsid w:val="001942DC"/>
    <w:rPr>
      <w:sz w:val="16"/>
      <w:szCs w:val="16"/>
    </w:rPr>
  </w:style>
  <w:style w:type="paragraph" w:styleId="CommentText">
    <w:name w:val="annotation text"/>
    <w:basedOn w:val="Normal"/>
    <w:link w:val="CommentTextChar"/>
    <w:rsid w:val="001942DC"/>
    <w:rPr>
      <w:sz w:val="20"/>
      <w:szCs w:val="20"/>
    </w:rPr>
  </w:style>
  <w:style w:type="character" w:customStyle="1" w:styleId="CommentTextChar">
    <w:name w:val="Comment Text Char"/>
    <w:basedOn w:val="DefaultParagraphFont"/>
    <w:link w:val="CommentText"/>
    <w:rsid w:val="001942DC"/>
  </w:style>
  <w:style w:type="paragraph" w:styleId="CommentSubject">
    <w:name w:val="annotation subject"/>
    <w:basedOn w:val="CommentText"/>
    <w:next w:val="CommentText"/>
    <w:link w:val="CommentSubjectChar"/>
    <w:rsid w:val="005C67ED"/>
    <w:rPr>
      <w:b/>
      <w:bCs/>
    </w:rPr>
  </w:style>
  <w:style w:type="character" w:customStyle="1" w:styleId="CommentSubjectChar">
    <w:name w:val="Comment Subject Char"/>
    <w:link w:val="CommentSubject"/>
    <w:rsid w:val="005C67ED"/>
    <w:rPr>
      <w:b/>
      <w:bCs/>
    </w:rPr>
  </w:style>
  <w:style w:type="character" w:styleId="Strong">
    <w:name w:val="Strong"/>
    <w:uiPriority w:val="22"/>
    <w:qFormat/>
    <w:rsid w:val="009E6B55"/>
    <w:rPr>
      <w:b/>
      <w:bCs/>
    </w:rPr>
  </w:style>
  <w:style w:type="paragraph" w:styleId="ListParagraph">
    <w:name w:val="List Paragraph"/>
    <w:basedOn w:val="Normal"/>
    <w:qFormat/>
    <w:rsid w:val="000616A1"/>
    <w:pPr>
      <w:spacing w:after="160" w:line="259" w:lineRule="auto"/>
      <w:ind w:left="720"/>
      <w:contextualSpacing/>
    </w:pPr>
    <w:rPr>
      <w:rFonts w:ascii="Calibri" w:eastAsia="Calibri" w:hAnsi="Calibri"/>
      <w:sz w:val="22"/>
      <w:szCs w:val="22"/>
      <w:lang w:eastAsia="en-US"/>
    </w:rPr>
  </w:style>
  <w:style w:type="character" w:customStyle="1" w:styleId="Heading3Char">
    <w:name w:val="Heading 3 Char"/>
    <w:link w:val="Heading3"/>
    <w:uiPriority w:val="9"/>
    <w:rsid w:val="00D42FC8"/>
    <w:rPr>
      <w:rFonts w:ascii="Calibri Light" w:eastAsia="Times New Roman" w:hAnsi="Calibri Light" w:cs="Times New Roman"/>
      <w:b/>
      <w:bCs/>
      <w:sz w:val="26"/>
      <w:szCs w:val="26"/>
    </w:rPr>
  </w:style>
  <w:style w:type="paragraph" w:styleId="NormalWeb">
    <w:name w:val="Normal (Web)"/>
    <w:basedOn w:val="Normal"/>
    <w:uiPriority w:val="99"/>
    <w:unhideWhenUsed/>
    <w:rsid w:val="00D42FC8"/>
    <w:pPr>
      <w:spacing w:before="100" w:beforeAutospacing="1" w:after="100" w:afterAutospacing="1"/>
    </w:pPr>
  </w:style>
  <w:style w:type="character" w:customStyle="1" w:styleId="Heading4Char">
    <w:name w:val="Heading 4 Char"/>
    <w:link w:val="Heading4"/>
    <w:uiPriority w:val="9"/>
    <w:rsid w:val="00D42FC8"/>
    <w:rPr>
      <w:rFonts w:ascii="Calibri" w:eastAsia="Times New Roman" w:hAnsi="Calibri" w:cs="Times New Roman"/>
      <w:b/>
      <w:bCs/>
      <w:sz w:val="28"/>
      <w:szCs w:val="28"/>
    </w:rPr>
  </w:style>
  <w:style w:type="paragraph" w:customStyle="1" w:styleId="msonormal0">
    <w:name w:val="msonormal"/>
    <w:basedOn w:val="Normal"/>
    <w:rsid w:val="00D42FC8"/>
    <w:pPr>
      <w:spacing w:before="100" w:beforeAutospacing="1" w:after="100" w:afterAutospacing="1"/>
    </w:pPr>
  </w:style>
  <w:style w:type="character" w:styleId="FollowedHyperlink">
    <w:name w:val="FollowedHyperlink"/>
    <w:uiPriority w:val="99"/>
    <w:unhideWhenUsed/>
    <w:rsid w:val="00D42FC8"/>
    <w:rPr>
      <w:color w:val="800080"/>
      <w:u w:val="single"/>
    </w:rPr>
  </w:style>
  <w:style w:type="character" w:customStyle="1" w:styleId="icon-unie602">
    <w:name w:val="icon-unie602"/>
    <w:basedOn w:val="DefaultParagraphFont"/>
    <w:rsid w:val="00D42FC8"/>
  </w:style>
  <w:style w:type="paragraph" w:customStyle="1" w:styleId="kategorija">
    <w:name w:val="kategorija"/>
    <w:basedOn w:val="Normal"/>
    <w:rsid w:val="00D42FC8"/>
    <w:pPr>
      <w:spacing w:before="100" w:beforeAutospacing="1" w:after="100" w:afterAutospacing="1"/>
    </w:pPr>
  </w:style>
  <w:style w:type="character" w:customStyle="1" w:styleId="preuzmi-naslov">
    <w:name w:val="preuzmi-naslov"/>
    <w:basedOn w:val="DefaultParagraphFont"/>
    <w:rsid w:val="00D42FC8"/>
  </w:style>
  <w:style w:type="character" w:customStyle="1" w:styleId="eknjiga">
    <w:name w:val="eknjiga"/>
    <w:basedOn w:val="DefaultParagraphFont"/>
    <w:rsid w:val="00D42FC8"/>
  </w:style>
  <w:style w:type="character" w:customStyle="1" w:styleId="icon-in">
    <w:name w:val="icon-in"/>
    <w:basedOn w:val="DefaultParagraphFont"/>
    <w:rsid w:val="00D42FC8"/>
  </w:style>
  <w:style w:type="character" w:customStyle="1" w:styleId="BodyTextChar">
    <w:name w:val="Body Text Char"/>
    <w:link w:val="BodyText"/>
    <w:rsid w:val="00D42B12"/>
    <w:rPr>
      <w:lang w:val="hr-HR"/>
    </w:rPr>
  </w:style>
  <w:style w:type="paragraph" w:styleId="NoSpacing">
    <w:name w:val="No Spacing"/>
    <w:basedOn w:val="Normal"/>
    <w:uiPriority w:val="1"/>
    <w:qFormat/>
    <w:rsid w:val="0054027D"/>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99768">
      <w:bodyDiv w:val="1"/>
      <w:marLeft w:val="0"/>
      <w:marRight w:val="0"/>
      <w:marTop w:val="0"/>
      <w:marBottom w:val="0"/>
      <w:divBdr>
        <w:top w:val="none" w:sz="0" w:space="0" w:color="auto"/>
        <w:left w:val="none" w:sz="0" w:space="0" w:color="auto"/>
        <w:bottom w:val="none" w:sz="0" w:space="0" w:color="auto"/>
        <w:right w:val="none" w:sz="0" w:space="0" w:color="auto"/>
      </w:divBdr>
    </w:div>
    <w:div w:id="60175590">
      <w:bodyDiv w:val="1"/>
      <w:marLeft w:val="0"/>
      <w:marRight w:val="0"/>
      <w:marTop w:val="0"/>
      <w:marBottom w:val="0"/>
      <w:divBdr>
        <w:top w:val="none" w:sz="0" w:space="0" w:color="auto"/>
        <w:left w:val="none" w:sz="0" w:space="0" w:color="auto"/>
        <w:bottom w:val="none" w:sz="0" w:space="0" w:color="auto"/>
        <w:right w:val="none" w:sz="0" w:space="0" w:color="auto"/>
      </w:divBdr>
    </w:div>
    <w:div w:id="178931057">
      <w:bodyDiv w:val="1"/>
      <w:marLeft w:val="0"/>
      <w:marRight w:val="0"/>
      <w:marTop w:val="0"/>
      <w:marBottom w:val="0"/>
      <w:divBdr>
        <w:top w:val="none" w:sz="0" w:space="0" w:color="auto"/>
        <w:left w:val="none" w:sz="0" w:space="0" w:color="auto"/>
        <w:bottom w:val="none" w:sz="0" w:space="0" w:color="auto"/>
        <w:right w:val="none" w:sz="0" w:space="0" w:color="auto"/>
      </w:divBdr>
    </w:div>
    <w:div w:id="345133416">
      <w:bodyDiv w:val="1"/>
      <w:marLeft w:val="0"/>
      <w:marRight w:val="0"/>
      <w:marTop w:val="0"/>
      <w:marBottom w:val="0"/>
      <w:divBdr>
        <w:top w:val="none" w:sz="0" w:space="0" w:color="auto"/>
        <w:left w:val="none" w:sz="0" w:space="0" w:color="auto"/>
        <w:bottom w:val="none" w:sz="0" w:space="0" w:color="auto"/>
        <w:right w:val="none" w:sz="0" w:space="0" w:color="auto"/>
      </w:divBdr>
    </w:div>
    <w:div w:id="444546717">
      <w:bodyDiv w:val="1"/>
      <w:marLeft w:val="0"/>
      <w:marRight w:val="0"/>
      <w:marTop w:val="0"/>
      <w:marBottom w:val="0"/>
      <w:divBdr>
        <w:top w:val="none" w:sz="0" w:space="0" w:color="auto"/>
        <w:left w:val="none" w:sz="0" w:space="0" w:color="auto"/>
        <w:bottom w:val="none" w:sz="0" w:space="0" w:color="auto"/>
        <w:right w:val="none" w:sz="0" w:space="0" w:color="auto"/>
      </w:divBdr>
    </w:div>
    <w:div w:id="512494030">
      <w:bodyDiv w:val="1"/>
      <w:marLeft w:val="0"/>
      <w:marRight w:val="0"/>
      <w:marTop w:val="0"/>
      <w:marBottom w:val="0"/>
      <w:divBdr>
        <w:top w:val="none" w:sz="0" w:space="0" w:color="auto"/>
        <w:left w:val="none" w:sz="0" w:space="0" w:color="auto"/>
        <w:bottom w:val="none" w:sz="0" w:space="0" w:color="auto"/>
        <w:right w:val="none" w:sz="0" w:space="0" w:color="auto"/>
      </w:divBdr>
    </w:div>
    <w:div w:id="547886174">
      <w:bodyDiv w:val="1"/>
      <w:marLeft w:val="0"/>
      <w:marRight w:val="0"/>
      <w:marTop w:val="0"/>
      <w:marBottom w:val="0"/>
      <w:divBdr>
        <w:top w:val="none" w:sz="0" w:space="0" w:color="auto"/>
        <w:left w:val="none" w:sz="0" w:space="0" w:color="auto"/>
        <w:bottom w:val="none" w:sz="0" w:space="0" w:color="auto"/>
        <w:right w:val="none" w:sz="0" w:space="0" w:color="auto"/>
      </w:divBdr>
    </w:div>
    <w:div w:id="557207066">
      <w:bodyDiv w:val="1"/>
      <w:marLeft w:val="0"/>
      <w:marRight w:val="0"/>
      <w:marTop w:val="0"/>
      <w:marBottom w:val="0"/>
      <w:divBdr>
        <w:top w:val="none" w:sz="0" w:space="0" w:color="auto"/>
        <w:left w:val="none" w:sz="0" w:space="0" w:color="auto"/>
        <w:bottom w:val="none" w:sz="0" w:space="0" w:color="auto"/>
        <w:right w:val="none" w:sz="0" w:space="0" w:color="auto"/>
      </w:divBdr>
    </w:div>
    <w:div w:id="602306473">
      <w:bodyDiv w:val="1"/>
      <w:marLeft w:val="0"/>
      <w:marRight w:val="0"/>
      <w:marTop w:val="0"/>
      <w:marBottom w:val="0"/>
      <w:divBdr>
        <w:top w:val="none" w:sz="0" w:space="0" w:color="auto"/>
        <w:left w:val="none" w:sz="0" w:space="0" w:color="auto"/>
        <w:bottom w:val="none" w:sz="0" w:space="0" w:color="auto"/>
        <w:right w:val="none" w:sz="0" w:space="0" w:color="auto"/>
      </w:divBdr>
    </w:div>
    <w:div w:id="634339908">
      <w:bodyDiv w:val="1"/>
      <w:marLeft w:val="0"/>
      <w:marRight w:val="0"/>
      <w:marTop w:val="0"/>
      <w:marBottom w:val="0"/>
      <w:divBdr>
        <w:top w:val="none" w:sz="0" w:space="0" w:color="auto"/>
        <w:left w:val="none" w:sz="0" w:space="0" w:color="auto"/>
        <w:bottom w:val="none" w:sz="0" w:space="0" w:color="auto"/>
        <w:right w:val="none" w:sz="0" w:space="0" w:color="auto"/>
      </w:divBdr>
    </w:div>
    <w:div w:id="676810825">
      <w:bodyDiv w:val="1"/>
      <w:marLeft w:val="0"/>
      <w:marRight w:val="0"/>
      <w:marTop w:val="0"/>
      <w:marBottom w:val="0"/>
      <w:divBdr>
        <w:top w:val="none" w:sz="0" w:space="0" w:color="auto"/>
        <w:left w:val="none" w:sz="0" w:space="0" w:color="auto"/>
        <w:bottom w:val="none" w:sz="0" w:space="0" w:color="auto"/>
        <w:right w:val="none" w:sz="0" w:space="0" w:color="auto"/>
      </w:divBdr>
    </w:div>
    <w:div w:id="713773068">
      <w:bodyDiv w:val="1"/>
      <w:marLeft w:val="0"/>
      <w:marRight w:val="0"/>
      <w:marTop w:val="0"/>
      <w:marBottom w:val="0"/>
      <w:divBdr>
        <w:top w:val="none" w:sz="0" w:space="0" w:color="auto"/>
        <w:left w:val="none" w:sz="0" w:space="0" w:color="auto"/>
        <w:bottom w:val="none" w:sz="0" w:space="0" w:color="auto"/>
        <w:right w:val="none" w:sz="0" w:space="0" w:color="auto"/>
      </w:divBdr>
    </w:div>
    <w:div w:id="799424412">
      <w:bodyDiv w:val="1"/>
      <w:marLeft w:val="0"/>
      <w:marRight w:val="0"/>
      <w:marTop w:val="0"/>
      <w:marBottom w:val="0"/>
      <w:divBdr>
        <w:top w:val="none" w:sz="0" w:space="0" w:color="auto"/>
        <w:left w:val="none" w:sz="0" w:space="0" w:color="auto"/>
        <w:bottom w:val="none" w:sz="0" w:space="0" w:color="auto"/>
        <w:right w:val="none" w:sz="0" w:space="0" w:color="auto"/>
      </w:divBdr>
    </w:div>
    <w:div w:id="838303003">
      <w:bodyDiv w:val="1"/>
      <w:marLeft w:val="0"/>
      <w:marRight w:val="0"/>
      <w:marTop w:val="0"/>
      <w:marBottom w:val="0"/>
      <w:divBdr>
        <w:top w:val="none" w:sz="0" w:space="0" w:color="auto"/>
        <w:left w:val="none" w:sz="0" w:space="0" w:color="auto"/>
        <w:bottom w:val="none" w:sz="0" w:space="0" w:color="auto"/>
        <w:right w:val="none" w:sz="0" w:space="0" w:color="auto"/>
      </w:divBdr>
    </w:div>
    <w:div w:id="867303927">
      <w:bodyDiv w:val="1"/>
      <w:marLeft w:val="0"/>
      <w:marRight w:val="0"/>
      <w:marTop w:val="0"/>
      <w:marBottom w:val="0"/>
      <w:divBdr>
        <w:top w:val="none" w:sz="0" w:space="0" w:color="auto"/>
        <w:left w:val="none" w:sz="0" w:space="0" w:color="auto"/>
        <w:bottom w:val="none" w:sz="0" w:space="0" w:color="auto"/>
        <w:right w:val="none" w:sz="0" w:space="0" w:color="auto"/>
      </w:divBdr>
    </w:div>
    <w:div w:id="932251518">
      <w:bodyDiv w:val="1"/>
      <w:marLeft w:val="0"/>
      <w:marRight w:val="0"/>
      <w:marTop w:val="0"/>
      <w:marBottom w:val="0"/>
      <w:divBdr>
        <w:top w:val="none" w:sz="0" w:space="0" w:color="auto"/>
        <w:left w:val="none" w:sz="0" w:space="0" w:color="auto"/>
        <w:bottom w:val="none" w:sz="0" w:space="0" w:color="auto"/>
        <w:right w:val="none" w:sz="0" w:space="0" w:color="auto"/>
      </w:divBdr>
    </w:div>
    <w:div w:id="934167040">
      <w:bodyDiv w:val="1"/>
      <w:marLeft w:val="0"/>
      <w:marRight w:val="0"/>
      <w:marTop w:val="0"/>
      <w:marBottom w:val="0"/>
      <w:divBdr>
        <w:top w:val="none" w:sz="0" w:space="0" w:color="auto"/>
        <w:left w:val="none" w:sz="0" w:space="0" w:color="auto"/>
        <w:bottom w:val="none" w:sz="0" w:space="0" w:color="auto"/>
        <w:right w:val="none" w:sz="0" w:space="0" w:color="auto"/>
      </w:divBdr>
      <w:divsChild>
        <w:div w:id="507915445">
          <w:marLeft w:val="0"/>
          <w:marRight w:val="0"/>
          <w:marTop w:val="0"/>
          <w:marBottom w:val="0"/>
          <w:divBdr>
            <w:top w:val="none" w:sz="0" w:space="0" w:color="auto"/>
            <w:left w:val="none" w:sz="0" w:space="0" w:color="auto"/>
            <w:bottom w:val="none" w:sz="0" w:space="0" w:color="auto"/>
            <w:right w:val="none" w:sz="0" w:space="0" w:color="auto"/>
          </w:divBdr>
          <w:divsChild>
            <w:div w:id="252667278">
              <w:marLeft w:val="0"/>
              <w:marRight w:val="0"/>
              <w:marTop w:val="0"/>
              <w:marBottom w:val="0"/>
              <w:divBdr>
                <w:top w:val="none" w:sz="0" w:space="0" w:color="auto"/>
                <w:left w:val="none" w:sz="0" w:space="0" w:color="auto"/>
                <w:bottom w:val="none" w:sz="0" w:space="0" w:color="auto"/>
                <w:right w:val="none" w:sz="0" w:space="0" w:color="auto"/>
              </w:divBdr>
              <w:divsChild>
                <w:div w:id="627200863">
                  <w:marLeft w:val="0"/>
                  <w:marRight w:val="0"/>
                  <w:marTop w:val="150"/>
                  <w:marBottom w:val="150"/>
                  <w:divBdr>
                    <w:top w:val="none" w:sz="0" w:space="0" w:color="auto"/>
                    <w:left w:val="none" w:sz="0" w:space="0" w:color="auto"/>
                    <w:bottom w:val="none" w:sz="0" w:space="0" w:color="auto"/>
                    <w:right w:val="none" w:sz="0" w:space="0" w:color="auto"/>
                  </w:divBdr>
                  <w:divsChild>
                    <w:div w:id="164327012">
                      <w:marLeft w:val="0"/>
                      <w:marRight w:val="0"/>
                      <w:marTop w:val="0"/>
                      <w:marBottom w:val="0"/>
                      <w:divBdr>
                        <w:top w:val="none" w:sz="0" w:space="0" w:color="auto"/>
                        <w:left w:val="none" w:sz="0" w:space="0" w:color="auto"/>
                        <w:bottom w:val="none" w:sz="0" w:space="0" w:color="auto"/>
                        <w:right w:val="none" w:sz="0" w:space="0" w:color="auto"/>
                      </w:divBdr>
                      <w:divsChild>
                        <w:div w:id="192016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637302">
          <w:marLeft w:val="0"/>
          <w:marRight w:val="0"/>
          <w:marTop w:val="600"/>
          <w:marBottom w:val="150"/>
          <w:divBdr>
            <w:top w:val="none" w:sz="0" w:space="0" w:color="auto"/>
            <w:left w:val="none" w:sz="0" w:space="0" w:color="auto"/>
            <w:bottom w:val="none" w:sz="0" w:space="0" w:color="auto"/>
            <w:right w:val="none" w:sz="0" w:space="0" w:color="auto"/>
          </w:divBdr>
          <w:divsChild>
            <w:div w:id="841311674">
              <w:marLeft w:val="0"/>
              <w:marRight w:val="0"/>
              <w:marTop w:val="0"/>
              <w:marBottom w:val="0"/>
              <w:divBdr>
                <w:top w:val="none" w:sz="0" w:space="0" w:color="auto"/>
                <w:left w:val="none" w:sz="0" w:space="0" w:color="auto"/>
                <w:bottom w:val="none" w:sz="0" w:space="0" w:color="auto"/>
                <w:right w:val="none" w:sz="0" w:space="0" w:color="auto"/>
              </w:divBdr>
            </w:div>
          </w:divsChild>
        </w:div>
        <w:div w:id="2079548321">
          <w:marLeft w:val="0"/>
          <w:marRight w:val="0"/>
          <w:marTop w:val="0"/>
          <w:marBottom w:val="0"/>
          <w:divBdr>
            <w:top w:val="none" w:sz="0" w:space="0" w:color="auto"/>
            <w:left w:val="none" w:sz="0" w:space="0" w:color="auto"/>
            <w:bottom w:val="none" w:sz="0" w:space="0" w:color="auto"/>
            <w:right w:val="none" w:sz="0" w:space="0" w:color="auto"/>
          </w:divBdr>
          <w:divsChild>
            <w:div w:id="90198525">
              <w:marLeft w:val="0"/>
              <w:marRight w:val="0"/>
              <w:marTop w:val="0"/>
              <w:marBottom w:val="0"/>
              <w:divBdr>
                <w:top w:val="none" w:sz="0" w:space="0" w:color="auto"/>
                <w:left w:val="none" w:sz="0" w:space="0" w:color="auto"/>
                <w:bottom w:val="none" w:sz="0" w:space="0" w:color="auto"/>
                <w:right w:val="none" w:sz="0" w:space="0" w:color="auto"/>
              </w:divBdr>
              <w:divsChild>
                <w:div w:id="1092821782">
                  <w:marLeft w:val="0"/>
                  <w:marRight w:val="0"/>
                  <w:marTop w:val="150"/>
                  <w:marBottom w:val="150"/>
                  <w:divBdr>
                    <w:top w:val="none" w:sz="0" w:space="0" w:color="auto"/>
                    <w:left w:val="none" w:sz="0" w:space="0" w:color="auto"/>
                    <w:bottom w:val="none" w:sz="0" w:space="0" w:color="auto"/>
                    <w:right w:val="none" w:sz="0" w:space="0" w:color="auto"/>
                  </w:divBdr>
                  <w:divsChild>
                    <w:div w:id="680358591">
                      <w:marLeft w:val="0"/>
                      <w:marRight w:val="0"/>
                      <w:marTop w:val="0"/>
                      <w:marBottom w:val="0"/>
                      <w:divBdr>
                        <w:top w:val="none" w:sz="0" w:space="0" w:color="auto"/>
                        <w:left w:val="none" w:sz="0" w:space="0" w:color="auto"/>
                        <w:bottom w:val="none" w:sz="0" w:space="0" w:color="auto"/>
                        <w:right w:val="none" w:sz="0" w:space="0" w:color="auto"/>
                      </w:divBdr>
                      <w:divsChild>
                        <w:div w:id="98207764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660608">
      <w:bodyDiv w:val="1"/>
      <w:marLeft w:val="0"/>
      <w:marRight w:val="0"/>
      <w:marTop w:val="0"/>
      <w:marBottom w:val="0"/>
      <w:divBdr>
        <w:top w:val="none" w:sz="0" w:space="0" w:color="auto"/>
        <w:left w:val="none" w:sz="0" w:space="0" w:color="auto"/>
        <w:bottom w:val="none" w:sz="0" w:space="0" w:color="auto"/>
        <w:right w:val="none" w:sz="0" w:space="0" w:color="auto"/>
      </w:divBdr>
    </w:div>
    <w:div w:id="1087189230">
      <w:bodyDiv w:val="1"/>
      <w:marLeft w:val="0"/>
      <w:marRight w:val="0"/>
      <w:marTop w:val="0"/>
      <w:marBottom w:val="0"/>
      <w:divBdr>
        <w:top w:val="none" w:sz="0" w:space="0" w:color="auto"/>
        <w:left w:val="none" w:sz="0" w:space="0" w:color="auto"/>
        <w:bottom w:val="none" w:sz="0" w:space="0" w:color="auto"/>
        <w:right w:val="none" w:sz="0" w:space="0" w:color="auto"/>
      </w:divBdr>
    </w:div>
    <w:div w:id="1092555931">
      <w:bodyDiv w:val="1"/>
      <w:marLeft w:val="0"/>
      <w:marRight w:val="0"/>
      <w:marTop w:val="0"/>
      <w:marBottom w:val="0"/>
      <w:divBdr>
        <w:top w:val="none" w:sz="0" w:space="0" w:color="auto"/>
        <w:left w:val="none" w:sz="0" w:space="0" w:color="auto"/>
        <w:bottom w:val="none" w:sz="0" w:space="0" w:color="auto"/>
        <w:right w:val="none" w:sz="0" w:space="0" w:color="auto"/>
      </w:divBdr>
    </w:div>
    <w:div w:id="1145901896">
      <w:bodyDiv w:val="1"/>
      <w:marLeft w:val="0"/>
      <w:marRight w:val="0"/>
      <w:marTop w:val="0"/>
      <w:marBottom w:val="0"/>
      <w:divBdr>
        <w:top w:val="none" w:sz="0" w:space="0" w:color="auto"/>
        <w:left w:val="none" w:sz="0" w:space="0" w:color="auto"/>
        <w:bottom w:val="none" w:sz="0" w:space="0" w:color="auto"/>
        <w:right w:val="none" w:sz="0" w:space="0" w:color="auto"/>
      </w:divBdr>
    </w:div>
    <w:div w:id="1202281493">
      <w:bodyDiv w:val="1"/>
      <w:marLeft w:val="0"/>
      <w:marRight w:val="0"/>
      <w:marTop w:val="0"/>
      <w:marBottom w:val="0"/>
      <w:divBdr>
        <w:top w:val="none" w:sz="0" w:space="0" w:color="auto"/>
        <w:left w:val="none" w:sz="0" w:space="0" w:color="auto"/>
        <w:bottom w:val="none" w:sz="0" w:space="0" w:color="auto"/>
        <w:right w:val="none" w:sz="0" w:space="0" w:color="auto"/>
      </w:divBdr>
    </w:div>
    <w:div w:id="1259484669">
      <w:bodyDiv w:val="1"/>
      <w:marLeft w:val="0"/>
      <w:marRight w:val="0"/>
      <w:marTop w:val="0"/>
      <w:marBottom w:val="0"/>
      <w:divBdr>
        <w:top w:val="none" w:sz="0" w:space="0" w:color="auto"/>
        <w:left w:val="none" w:sz="0" w:space="0" w:color="auto"/>
        <w:bottom w:val="none" w:sz="0" w:space="0" w:color="auto"/>
        <w:right w:val="none" w:sz="0" w:space="0" w:color="auto"/>
      </w:divBdr>
    </w:div>
    <w:div w:id="1271089333">
      <w:bodyDiv w:val="1"/>
      <w:marLeft w:val="0"/>
      <w:marRight w:val="0"/>
      <w:marTop w:val="0"/>
      <w:marBottom w:val="0"/>
      <w:divBdr>
        <w:top w:val="none" w:sz="0" w:space="0" w:color="auto"/>
        <w:left w:val="none" w:sz="0" w:space="0" w:color="auto"/>
        <w:bottom w:val="none" w:sz="0" w:space="0" w:color="auto"/>
        <w:right w:val="none" w:sz="0" w:space="0" w:color="auto"/>
      </w:divBdr>
    </w:div>
    <w:div w:id="1320380644">
      <w:bodyDiv w:val="1"/>
      <w:marLeft w:val="0"/>
      <w:marRight w:val="0"/>
      <w:marTop w:val="0"/>
      <w:marBottom w:val="0"/>
      <w:divBdr>
        <w:top w:val="none" w:sz="0" w:space="0" w:color="auto"/>
        <w:left w:val="none" w:sz="0" w:space="0" w:color="auto"/>
        <w:bottom w:val="none" w:sz="0" w:space="0" w:color="auto"/>
        <w:right w:val="none" w:sz="0" w:space="0" w:color="auto"/>
      </w:divBdr>
    </w:div>
    <w:div w:id="1386027326">
      <w:bodyDiv w:val="1"/>
      <w:marLeft w:val="0"/>
      <w:marRight w:val="0"/>
      <w:marTop w:val="0"/>
      <w:marBottom w:val="0"/>
      <w:divBdr>
        <w:top w:val="none" w:sz="0" w:space="0" w:color="auto"/>
        <w:left w:val="none" w:sz="0" w:space="0" w:color="auto"/>
        <w:bottom w:val="none" w:sz="0" w:space="0" w:color="auto"/>
        <w:right w:val="none" w:sz="0" w:space="0" w:color="auto"/>
      </w:divBdr>
    </w:div>
    <w:div w:id="1466267710">
      <w:bodyDiv w:val="1"/>
      <w:marLeft w:val="0"/>
      <w:marRight w:val="0"/>
      <w:marTop w:val="0"/>
      <w:marBottom w:val="0"/>
      <w:divBdr>
        <w:top w:val="none" w:sz="0" w:space="0" w:color="auto"/>
        <w:left w:val="none" w:sz="0" w:space="0" w:color="auto"/>
        <w:bottom w:val="none" w:sz="0" w:space="0" w:color="auto"/>
        <w:right w:val="none" w:sz="0" w:space="0" w:color="auto"/>
      </w:divBdr>
    </w:div>
    <w:div w:id="1511674040">
      <w:bodyDiv w:val="1"/>
      <w:marLeft w:val="0"/>
      <w:marRight w:val="0"/>
      <w:marTop w:val="0"/>
      <w:marBottom w:val="0"/>
      <w:divBdr>
        <w:top w:val="none" w:sz="0" w:space="0" w:color="auto"/>
        <w:left w:val="none" w:sz="0" w:space="0" w:color="auto"/>
        <w:bottom w:val="none" w:sz="0" w:space="0" w:color="auto"/>
        <w:right w:val="none" w:sz="0" w:space="0" w:color="auto"/>
      </w:divBdr>
    </w:div>
    <w:div w:id="1701471863">
      <w:bodyDiv w:val="1"/>
      <w:marLeft w:val="0"/>
      <w:marRight w:val="0"/>
      <w:marTop w:val="0"/>
      <w:marBottom w:val="0"/>
      <w:divBdr>
        <w:top w:val="none" w:sz="0" w:space="0" w:color="auto"/>
        <w:left w:val="none" w:sz="0" w:space="0" w:color="auto"/>
        <w:bottom w:val="none" w:sz="0" w:space="0" w:color="auto"/>
        <w:right w:val="none" w:sz="0" w:space="0" w:color="auto"/>
      </w:divBdr>
    </w:div>
    <w:div w:id="1737118909">
      <w:bodyDiv w:val="1"/>
      <w:marLeft w:val="0"/>
      <w:marRight w:val="0"/>
      <w:marTop w:val="0"/>
      <w:marBottom w:val="0"/>
      <w:divBdr>
        <w:top w:val="none" w:sz="0" w:space="0" w:color="auto"/>
        <w:left w:val="none" w:sz="0" w:space="0" w:color="auto"/>
        <w:bottom w:val="none" w:sz="0" w:space="0" w:color="auto"/>
        <w:right w:val="none" w:sz="0" w:space="0" w:color="auto"/>
      </w:divBdr>
    </w:div>
    <w:div w:id="198843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40759" TargetMode="External"/><Relationship Id="rId13" Type="http://schemas.openxmlformats.org/officeDocument/2006/relationships/hyperlink" Target="https://www.zakon.hr/cms.htm?id=4075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hr/cms.htm?id=408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4084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zakon.hr/cms.htm?id=40847" TargetMode="External"/><Relationship Id="rId4" Type="http://schemas.openxmlformats.org/officeDocument/2006/relationships/settings" Target="settings.xml"/><Relationship Id="rId9" Type="http://schemas.openxmlformats.org/officeDocument/2006/relationships/hyperlink" Target="https://www.zakon.hr/cms.htm?id=4075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678DE-CD70-47AE-B48D-A90D30DC3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6545</Words>
  <Characters>37312</Characters>
  <Application>Microsoft Office Word</Application>
  <DocSecurity>4</DocSecurity>
  <Lines>310</Lines>
  <Paragraphs>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PROGRAMI UPRAVNOG ODJELA ZA DRUŠTVENE DJELATNOSTI</vt:lpstr>
      <vt:lpstr>PROGRAMI UPRAVNOG ODJELA ZA DRUŠTVENE DJELATNOSTI</vt:lpstr>
    </vt:vector>
  </TitlesOfParts>
  <Company>GP</Company>
  <LinksUpToDate>false</LinksUpToDate>
  <CharactersWithSpaces>43770</CharactersWithSpaces>
  <SharedDoc>false</SharedDoc>
  <HLinks>
    <vt:vector size="36" baseType="variant">
      <vt:variant>
        <vt:i4>6160407</vt:i4>
      </vt:variant>
      <vt:variant>
        <vt:i4>15</vt:i4>
      </vt:variant>
      <vt:variant>
        <vt:i4>0</vt:i4>
      </vt:variant>
      <vt:variant>
        <vt:i4>5</vt:i4>
      </vt:variant>
      <vt:variant>
        <vt:lpwstr>https://www.zakon.hr/cms.htm?id=40755</vt:lpwstr>
      </vt:variant>
      <vt:variant>
        <vt:lpwstr/>
      </vt:variant>
      <vt:variant>
        <vt:i4>6160408</vt:i4>
      </vt:variant>
      <vt:variant>
        <vt:i4>12</vt:i4>
      </vt:variant>
      <vt:variant>
        <vt:i4>0</vt:i4>
      </vt:variant>
      <vt:variant>
        <vt:i4>5</vt:i4>
      </vt:variant>
      <vt:variant>
        <vt:lpwstr>https://www.zakon.hr/cms.htm?id=40853</vt:lpwstr>
      </vt:variant>
      <vt:variant>
        <vt:lpwstr/>
      </vt:variant>
      <vt:variant>
        <vt:i4>6225944</vt:i4>
      </vt:variant>
      <vt:variant>
        <vt:i4>9</vt:i4>
      </vt:variant>
      <vt:variant>
        <vt:i4>0</vt:i4>
      </vt:variant>
      <vt:variant>
        <vt:i4>5</vt:i4>
      </vt:variant>
      <vt:variant>
        <vt:lpwstr>https://www.zakon.hr/cms.htm?id=40845</vt:lpwstr>
      </vt:variant>
      <vt:variant>
        <vt:lpwstr/>
      </vt:variant>
      <vt:variant>
        <vt:i4>6225944</vt:i4>
      </vt:variant>
      <vt:variant>
        <vt:i4>6</vt:i4>
      </vt:variant>
      <vt:variant>
        <vt:i4>0</vt:i4>
      </vt:variant>
      <vt:variant>
        <vt:i4>5</vt:i4>
      </vt:variant>
      <vt:variant>
        <vt:lpwstr>https://www.zakon.hr/cms.htm?id=40847</vt:lpwstr>
      </vt:variant>
      <vt:variant>
        <vt:lpwstr/>
      </vt:variant>
      <vt:variant>
        <vt:i4>6160407</vt:i4>
      </vt:variant>
      <vt:variant>
        <vt:i4>3</vt:i4>
      </vt:variant>
      <vt:variant>
        <vt:i4>0</vt:i4>
      </vt:variant>
      <vt:variant>
        <vt:i4>5</vt:i4>
      </vt:variant>
      <vt:variant>
        <vt:lpwstr>https://www.zakon.hr/cms.htm?id=40757</vt:lpwstr>
      </vt:variant>
      <vt:variant>
        <vt:lpwstr/>
      </vt:variant>
      <vt:variant>
        <vt:i4>6160407</vt:i4>
      </vt:variant>
      <vt:variant>
        <vt:i4>0</vt:i4>
      </vt:variant>
      <vt:variant>
        <vt:i4>0</vt:i4>
      </vt:variant>
      <vt:variant>
        <vt:i4>5</vt:i4>
      </vt:variant>
      <vt:variant>
        <vt:lpwstr>https://www.zakon.hr/cms.htm?id=40759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PROGRAMI UPRAVNOG ODJELA ZA DRUŠTVENE DJELATNOSTI</dc:title>
  <dc:subject/>
  <dc:creator>Dragica Jakšić-Grijak</dc:creator>
  <cp:keywords/>
  <cp:lastModifiedBy>Marica Slaćanin</cp:lastModifiedBy>
  <cp:revision>2</cp:revision>
  <cp:lastPrinted>2025-11-26T08:00:00Z</cp:lastPrinted>
  <dcterms:created xsi:type="dcterms:W3CDTF">2025-11-26T11:39:00Z</dcterms:created>
  <dcterms:modified xsi:type="dcterms:W3CDTF">2025-11-26T11:39:00Z</dcterms:modified>
</cp:coreProperties>
</file>